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2" w:firstLineChars="200"/>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无锡市北高中政治教研组月度工作简讯201810</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治学科组长期坚持“以学生发展为本”为指导思想，坚持党的教育方针，坚持教育的“三个面向”，以课程改革为动力，积极落实学校学校工作精神和要点，认真抓好教学常规，加强教育科研，推进教学改革，切实推进素质教育，不断提高本组教师的思想政治素质、专业理论水平和业务能力，从而提高本学科的教学质量，为学校的教育现代化建设和素质教育的全面推进做出贡献。</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10月，各备课组围绕学校教育教学工作总体部署，将教育管理、教学业务和教研业务有机整合，各项教育教学工作开局良好。具体开展工作如下：</w:t>
      </w:r>
    </w:p>
    <w:p>
      <w:pPr>
        <w:spacing w:line="40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1.认真学习教务要求，规范教学业务流程</w:t>
      </w:r>
    </w:p>
    <w:p>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认真执行《无锡市市北高级中学教学常规制度及考核办法》，科学制定学科组教学计划、备课组活动计划、教研组活动计划。</w:t>
      </w:r>
      <w:r>
        <w:rPr>
          <w:rFonts w:hint="eastAsia" w:ascii="宋体" w:hAnsi="宋体" w:eastAsia="宋体" w:cs="宋体"/>
          <w:color w:val="000000" w:themeColor="text1"/>
          <w:szCs w:val="21"/>
          <w14:textFill>
            <w14:solidFill>
              <w14:schemeClr w14:val="tx1"/>
            </w14:solidFill>
          </w14:textFill>
        </w:rPr>
        <w:t>通</w:t>
      </w:r>
      <w:r>
        <w:rPr>
          <w:rFonts w:hint="eastAsia" w:ascii="宋体" w:hAnsi="宋体" w:cs="宋体"/>
          <w:color w:val="000000" w:themeColor="text1"/>
          <w:szCs w:val="21"/>
          <w14:textFill>
            <w14:solidFill>
              <w14:schemeClr w14:val="tx1"/>
            </w14:solidFill>
          </w14:textFill>
        </w:rPr>
        <w:t>过</w:t>
      </w:r>
      <w:r>
        <w:rPr>
          <w:rFonts w:hint="eastAsia" w:ascii="宋体" w:hAnsi="宋体" w:eastAsia="宋体" w:cs="宋体"/>
          <w:color w:val="000000" w:themeColor="text1"/>
          <w:szCs w:val="21"/>
          <w14:textFill>
            <w14:solidFill>
              <w14:schemeClr w14:val="tx1"/>
            </w14:solidFill>
          </w14:textFill>
        </w:rPr>
        <w:t>制度建设规范日常教学工作，营造浓厚的教研氛围，形成以团队合作为核心的教研组文化</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为提高教研组活动效率与质量提供制度保障。</w:t>
      </w:r>
      <w:r>
        <w:rPr>
          <w:rFonts w:hint="eastAsia" w:ascii="宋体" w:hAnsi="宋体" w:cs="宋体"/>
          <w:color w:val="000000" w:themeColor="text1"/>
          <w:szCs w:val="21"/>
          <w14:textFill>
            <w14:solidFill>
              <w14:schemeClr w14:val="tx1"/>
            </w14:solidFill>
          </w14:textFill>
        </w:rPr>
        <w:t>学科组和备课组活动，做到了有计划、有主题、有发言人、有详细记录，逐步形成了“集体备课、资源共享、个人加减、课后反思”的备课范式。规范了教学设计和教学流程，强化有效作业研究，增强命题规范，提高教师专业发展自觉。</w:t>
      </w:r>
    </w:p>
    <w:p>
      <w:pPr>
        <w:spacing w:line="40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2.组织开发校本课程，开辟学科第二课堂</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几年来，我组从学校实际情况和学生实际需要出发，构建具有校本特色、乡土特色、师生特色的校本课程，编写了《企业家成功素质探析》《多元化危害及应对措施》《国际时事热点点评》等体现基础性、发展性、现实性和主体性的校本课程体系，为学生提供了多样化的课程选择。同时充分利用学校的“江苏省防灾减灾教育基地”和“无锡市青少年禁毒教育基地”开展社会实践活动，从而实现了学校教育和社会教育的有机融合。9月14日，经各个年级备课组协商，正式确定本学期校本课程如下：</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658"/>
        <w:gridCol w:w="2323"/>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490" w:type="dxa"/>
            <w:vAlign w:val="center"/>
          </w:tcPr>
          <w:p>
            <w:pPr>
              <w:spacing w:line="44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年级</w:t>
            </w:r>
          </w:p>
        </w:tc>
        <w:tc>
          <w:tcPr>
            <w:tcW w:w="2658" w:type="dxa"/>
            <w:vAlign w:val="center"/>
          </w:tcPr>
          <w:p>
            <w:pPr>
              <w:spacing w:line="44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w:t>
            </w:r>
          </w:p>
        </w:tc>
        <w:tc>
          <w:tcPr>
            <w:tcW w:w="2323" w:type="dxa"/>
            <w:vAlign w:val="center"/>
          </w:tcPr>
          <w:p>
            <w:pPr>
              <w:spacing w:line="44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执教</w:t>
            </w:r>
          </w:p>
        </w:tc>
        <w:tc>
          <w:tcPr>
            <w:tcW w:w="2491" w:type="dxa"/>
            <w:vAlign w:val="center"/>
          </w:tcPr>
          <w:p>
            <w:pPr>
              <w:spacing w:line="44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49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高一年级</w:t>
            </w:r>
          </w:p>
        </w:tc>
        <w:tc>
          <w:tcPr>
            <w:tcW w:w="26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多元化危害及应对措施</w:t>
            </w:r>
          </w:p>
        </w:tc>
        <w:tc>
          <w:tcPr>
            <w:tcW w:w="232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江  慧、李  炜</w:t>
            </w:r>
          </w:p>
        </w:tc>
        <w:tc>
          <w:tcPr>
            <w:tcW w:w="249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高一（6）班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49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高二年级</w:t>
            </w:r>
          </w:p>
        </w:tc>
        <w:tc>
          <w:tcPr>
            <w:tcW w:w="26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生活中的法律</w:t>
            </w:r>
          </w:p>
        </w:tc>
        <w:tc>
          <w:tcPr>
            <w:tcW w:w="232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金丽英</w:t>
            </w:r>
          </w:p>
        </w:tc>
        <w:tc>
          <w:tcPr>
            <w:tcW w:w="249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高二（1）班</w:t>
            </w:r>
          </w:p>
        </w:tc>
      </w:tr>
    </w:tbl>
    <w:p>
      <w:pPr>
        <w:spacing w:line="340" w:lineRule="exact"/>
        <w:ind w:firstLine="422" w:firstLineChars="200"/>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3.积极开展学生活动，丰富学科课程样态</w:t>
      </w:r>
    </w:p>
    <w:p>
      <w:pPr>
        <w:spacing w:line="400" w:lineRule="exact"/>
        <w:ind w:firstLine="420" w:firstLineChars="200"/>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10月，结合无锡市教育科学研究院发布的《关于组织2018年无锡市中学生思想政治学科小论文评选的通知》的具体要求，在开展校内评选活动的基础上，择优向无锡市教科院上报优秀小论文21篇参评，部分小论文</w:t>
      </w:r>
      <w:r>
        <w:rPr>
          <w:rFonts w:hint="eastAsia" w:ascii="宋体" w:hAnsi="宋体" w:eastAsia="宋体" w:cs="宋体"/>
          <w:color w:val="000000" w:themeColor="text1"/>
          <w:kern w:val="0"/>
          <w:szCs w:val="21"/>
          <w:lang w:eastAsia="zh-CN" w:bidi="ar"/>
          <w14:textFill>
            <w14:solidFill>
              <w14:schemeClr w14:val="tx1"/>
            </w14:solidFill>
          </w14:textFill>
        </w:rPr>
        <w:t>将</w:t>
      </w:r>
      <w:bookmarkStart w:id="0" w:name="_GoBack"/>
      <w:bookmarkEnd w:id="0"/>
      <w:r>
        <w:rPr>
          <w:rFonts w:hint="eastAsia" w:ascii="宋体" w:hAnsi="宋体" w:eastAsia="宋体" w:cs="宋体"/>
          <w:color w:val="000000" w:themeColor="text1"/>
          <w:kern w:val="0"/>
          <w:szCs w:val="21"/>
          <w:lang w:bidi="ar"/>
          <w14:textFill>
            <w14:solidFill>
              <w14:schemeClr w14:val="tx1"/>
            </w14:solidFill>
          </w14:textFill>
        </w:rPr>
        <w:t>进行校内评选。</w:t>
      </w:r>
    </w:p>
    <w:p>
      <w:pPr>
        <w:spacing w:line="400" w:lineRule="exact"/>
        <w:ind w:firstLine="420" w:firstLineChars="200"/>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10月16日，我组和校德育处联合在高二年级举办“宪法小卫士”知识竞赛活动。根据《</w:t>
      </w:r>
      <w:r>
        <w:rPr>
          <w:rFonts w:hint="eastAsia" w:ascii="宋体" w:hAnsi="宋体" w:eastAsia="宋体" w:cs="宋体"/>
          <w:color w:val="000000" w:themeColor="text1"/>
          <w:szCs w:val="21"/>
          <w:shd w:val="clear" w:color="auto" w:fill="FFFFFF"/>
          <w14:textFill>
            <w14:solidFill>
              <w14:schemeClr w14:val="tx1"/>
            </w14:solidFill>
          </w14:textFill>
        </w:rPr>
        <w:t>教育部办公厅关于举办第三届全国学生“学宪法 讲宪法”活动的通知</w:t>
      </w:r>
      <w:r>
        <w:rPr>
          <w:rFonts w:hint="eastAsia" w:ascii="宋体" w:hAnsi="宋体" w:eastAsia="宋体" w:cs="宋体"/>
          <w:color w:val="000000" w:themeColor="text1"/>
          <w:kern w:val="0"/>
          <w:szCs w:val="21"/>
          <w:lang w:bidi="ar"/>
          <w14:textFill>
            <w14:solidFill>
              <w14:schemeClr w14:val="tx1"/>
            </w14:solidFill>
          </w14:textFill>
        </w:rPr>
        <w:t>》要求，我们联合编写了《无锡市市北高级中学“宪法小卫士”知识竞赛学习资料》，并命制了《无锡市市北高级中学“宪法小卫士”知识竞赛考试卷》，经过精心准备和精心实施，产生了本次比赛的相应奖项。获奖名单如下：</w:t>
      </w:r>
    </w:p>
    <w:tbl>
      <w:tblPr>
        <w:tblStyle w:val="15"/>
        <w:tblW w:w="9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79"/>
        <w:gridCol w:w="879"/>
        <w:gridCol w:w="879"/>
        <w:gridCol w:w="879"/>
        <w:gridCol w:w="879"/>
        <w:gridCol w:w="879"/>
        <w:gridCol w:w="879"/>
        <w:gridCol w:w="879"/>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Align w:val="center"/>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等级</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班级</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姓名</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班级</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姓名</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班级</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姓名</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班级</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姓名</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班级</w:t>
            </w:r>
          </w:p>
        </w:tc>
        <w:tc>
          <w:tcPr>
            <w:tcW w:w="879" w:type="dxa"/>
          </w:tcPr>
          <w:p>
            <w:pPr>
              <w:spacing w:line="350" w:lineRule="exact"/>
              <w:jc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restart"/>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一等奖</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季  平</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王艺霖</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邹海斌</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丁仁旻</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李重阳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蒋蕙如</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糜蕴洁</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汤鑫琼</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唐沁怡</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张锦怡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张梦雨</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陈俊宇</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何昕宇</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吴旭豪</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高珺怡</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孙　楠</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徐　倩</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restart"/>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二等奖</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黄靖添</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黄天伟</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陆　湘</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陈骏枫</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焦　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邢景旭</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袁健鑫</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郑若冰</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姜思雅</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任嘉骏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王美旗</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宋自炎</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孙梓树</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吴鹏辉</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席良钰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陈明月</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钱佳宁</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许嘉怡</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restart"/>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三等奖</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侯　俊</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唐振鑫</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段文琳</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曹　琳</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高益民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赵士林</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张柯烨</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　婕</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吕彦铮</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朱颂嘉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吴赵凯</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叶剑波</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　珂</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魏家怡</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洪俊凯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唐嘉盛</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臧　珂</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顾雨霏</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冯碧盈</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王月凯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9" w:type="dxa"/>
            <w:vMerge w:val="continue"/>
            <w:vAlign w:val="center"/>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宗文浩</w:t>
            </w: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c>
          <w:tcPr>
            <w:tcW w:w="879" w:type="dxa"/>
          </w:tcPr>
          <w:p>
            <w:pPr>
              <w:spacing w:line="350" w:lineRule="exact"/>
              <w:jc w:val="center"/>
              <w:rPr>
                <w:rFonts w:ascii="宋体" w:hAnsi="宋体" w:eastAsia="宋体" w:cs="宋体"/>
                <w:color w:val="000000" w:themeColor="text1"/>
                <w:kern w:val="0"/>
                <w:szCs w:val="21"/>
                <w:lang w:bidi="ar"/>
                <w14:textFill>
                  <w14:solidFill>
                    <w14:schemeClr w14:val="tx1"/>
                  </w14:solidFill>
                </w14:textFill>
              </w:rPr>
            </w:pPr>
          </w:p>
        </w:tc>
      </w:tr>
    </w:tbl>
    <w:p>
      <w:pPr>
        <w:spacing w:line="40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4.共同关注专业发展，展示专业发展成果</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10月15日，市北高中召开以“聚焦课程标准　用好统编教材”为主题的学科组长会议，学校高建峰副校长和全体学科组长参加了会议。教务处李树民主任对照本学期教务处工作计划，指出学科组要围绕学校本学年的指导思想，要始终把提升教学质量作为教育生命线，聚焦学科课程标准和学科核心素养，努力形成课程育人、教学育人、合力育人和实践育人的工作模式。李主任从强化教研协作，提升育人实效；提升教学品质，落实核心素养；重视技术开发，转变教学方式；加强课程担当，突出学科育人等方面对落实本学期工作目标进行了深入解读。李主任还就期中考试出卷安排和学科主题教研活动安排等进行了专项布置。高校长总结指出，新学期各学科组要紧密围绕学校学年工作目标，突出质量意识，要依托新建的学科研究中心加强课程标准和统编教材的研究，基于智慧课堂、智慧校园和创客教育项目，关照市北学情，探索市北“课堂智慧”，寻找精准教学的“市北经验”，促进新课程标准和学科核心素养的落实实施，为市北高中文化驱动的高品质高中建设交上完美的学科答卷。</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月17日，无锡市教育科学研究院、无锡市高中政治学科基地（天一中学）在江苏省天一中学联合举办无锡市全体高三政治教师会议，各市（县）、区教研室（教师发展中心）高中政治教研员（研训员）、无锡市各高中校全体高三政治教师90多人参加会议，我组刘海老师、王玲老师参加会议。会议旨在进一步明确高三政治学科复习思路，优化复习策略，提高复习质量特别是提升高三政治教师的命题、审题能力，特别邀请了镇江市教育科学研究中心张翰老师开设《能力立意与素养导向的思想政治学科测试》的主题讲座，张老师从不断提高命题要求和相对滞后的命题理念与技能入手，从能力测评结构化、逆向命题路径思考、以理解能力为主导的选择题、以高阶思维为主导的主观题等角度分析高考改革形势下的政治学科命题思路。</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月18日，无锡市辅仁高中举行对外公开课，我组杨云波老师、江慧老师、刘海老师参与听课活动。苏州市第三中学王德明老师和辅仁高中朱培蕾老师进行了《树立创新意识是唯物辩证法的要求》的同课异构，张叶珍老师开设了《储蓄存款和商业银行》的学科与生涯融合课，无锡市教育科学研究院何国良老师作精彩点评，苏州市第三中学王德明老师做了《政治课中情境的运用》的专题讲座，从情境教学与教材使用、体系构建、热点渗透、习题渗透、课改体验等五方面进行了深入阐述。</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月24日，应江阴市青阳中学的邀请，刘海老师为青阳中学全体班主任做《班级常规管理工作的创新》的专题讲座。从班级力量篇、班本德育篇、德育阅读篇三个部分进行了班级管理工作的经验介绍，重点从文化力量、制度力量、家长力量、规范力量、卫纪力量、榜样力量等角度阐述班级文化建设。</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月25日，无锡市堰桥高级中学举行对外公开课，我组刘海老师参与听课议课活动。堰桥高中张瑾怡老师开设了《世界文化的多样性》、徐晔老师开设了《价值的创造与实现》的公开课。两位老师教态自然，教法学法设计合理，注重信息技术与学科课程整合，通过小组合作学习、学案导学、手抄报展示等形式激发学生的学习兴趣，调动其积极性、主动性和创造性，利用社会生活、学校生活和学生生活等生活材料创设问题情境，帮助学生利用所学知识分析生活案例，落实了三维目标和学科核心素养，收到了预期效果。</w:t>
      </w:r>
    </w:p>
    <w:p>
      <w:pPr>
        <w:autoSpaceDE w:val="0"/>
        <w:spacing w:line="400" w:lineRule="exact"/>
        <w:ind w:firstLine="420" w:firstLineChars="200"/>
        <w:jc w:val="left"/>
        <w:rPr>
          <w:szCs w:val="21"/>
        </w:rPr>
      </w:pPr>
      <w:r>
        <w:rPr>
          <w:rFonts w:hint="eastAsia" w:ascii="宋体" w:hAnsi="宋体" w:eastAsia="宋体" w:cs="宋体"/>
          <w:color w:val="212121"/>
          <w:szCs w:val="21"/>
          <w:lang w:bidi="ar"/>
        </w:rPr>
        <w:t>10月26日，西安交通大学苏州附属中学举行第八届美妙课堂教学展示活动</w:t>
      </w:r>
      <w:r>
        <w:rPr>
          <w:rFonts w:hint="eastAsia" w:ascii="宋体" w:hAnsi="宋体" w:eastAsia="宋体" w:cs="宋体"/>
          <w:color w:val="000000"/>
          <w:szCs w:val="21"/>
          <w:lang w:bidi="ar"/>
        </w:rPr>
        <w:t>，我组王玲老师参与听课议课活动。</w:t>
      </w:r>
      <w:r>
        <w:rPr>
          <w:rFonts w:hint="eastAsia" w:ascii="宋体" w:hAnsi="宋体" w:eastAsia="宋体" w:cs="宋体"/>
          <w:color w:val="212121"/>
          <w:szCs w:val="21"/>
          <w:lang w:bidi="ar"/>
        </w:rPr>
        <w:t xml:space="preserve">苏州市学科带头人、苏州工业园区第二高级开中学黄燕老师开设《贯彻新发展理念 建设现代化经济体系》公开课，区学科带头人、江苏省评优课一等奖、西安交大附中钱秀英老师和江苏省教科研先进教师、苏州市教育教学成果奖获得者、吴江区学科带头人、学术带头人、江苏省震泽中学孙杰老师进行了《矛盾的普遍性特殊性》的同课异构，三位老师基于政治学科核心素养进行课堂教学实施，受到了听课老师的一致好评。 </w:t>
      </w:r>
    </w:p>
    <w:p>
      <w:pPr>
        <w:autoSpaceDE w:val="0"/>
        <w:spacing w:line="400" w:lineRule="exact"/>
        <w:ind w:firstLine="420" w:firstLineChars="200"/>
        <w:jc w:val="left"/>
        <w:rPr>
          <w:rFonts w:ascii="宋体" w:hAnsi="宋体" w:eastAsia="宋体" w:cs="宋体"/>
          <w:color w:val="212121"/>
          <w:szCs w:val="21"/>
          <w:lang w:bidi="ar"/>
        </w:rPr>
      </w:pPr>
      <w:r>
        <w:rPr>
          <w:rFonts w:hint="eastAsia" w:ascii="宋体" w:hAnsi="宋体" w:eastAsia="宋体" w:cs="宋体"/>
          <w:color w:val="212121"/>
          <w:szCs w:val="21"/>
          <w:lang w:bidi="ar"/>
        </w:rPr>
        <w:t>10月30日，</w:t>
      </w:r>
      <w:r>
        <w:rPr>
          <w:rFonts w:hint="eastAsia" w:ascii="宋体" w:hAnsi="宋体" w:eastAsia="宋体" w:cs="宋体"/>
          <w:color w:val="000000" w:themeColor="text1"/>
          <w:szCs w:val="21"/>
          <w14:textFill>
            <w14:solidFill>
              <w14:schemeClr w14:val="tx1"/>
            </w14:solidFill>
          </w14:textFill>
        </w:rPr>
        <w:t>江苏省锡东高级中学举行“与名师对话，向课堂致敬”教学研讨活动</w:t>
      </w:r>
      <w:r>
        <w:rPr>
          <w:rFonts w:hint="eastAsia" w:ascii="宋体" w:hAnsi="宋体" w:eastAsia="宋体" w:cs="宋体"/>
          <w:color w:val="000000"/>
          <w:szCs w:val="21"/>
          <w:lang w:bidi="ar"/>
        </w:rPr>
        <w:t>，我组刘海老师参与听课活动。</w:t>
      </w:r>
      <w:r>
        <w:rPr>
          <w:rFonts w:hint="eastAsia" w:ascii="宋体" w:hAnsi="宋体" w:eastAsia="宋体" w:cs="宋体"/>
          <w:color w:val="212121"/>
          <w:szCs w:val="21"/>
          <w:lang w:bidi="ar"/>
        </w:rPr>
        <w:t>江苏省锡东高级中学王亚平老师、邱红宇老师和无锡市第一中学邹幸老师进行了《世界文化的多样性》的同课异构，无锡市第一中学王中连老师受邀做了精彩点评。</w:t>
      </w:r>
    </w:p>
    <w:p>
      <w:pPr>
        <w:autoSpaceDE w:val="0"/>
        <w:spacing w:line="400" w:lineRule="exact"/>
        <w:ind w:firstLine="420"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212121"/>
          <w:szCs w:val="21"/>
          <w:lang w:bidi="ar"/>
        </w:rPr>
        <w:t>10月31日，江苏省江阴高级中学与江阴市教师发展中心联合举办以“师生能力提升为导向的课堂教学研究”为主题的“三力课堂”教学观摩与研讨活动，我组刘海老师和江慧老师参与听课活动。江阴高中顾庆鹏老师和海门中学储开林老师进行了《价值判断和价值选择》的同课异构，充实落实学科三维目标和学校核心素养，关注学生关键能力的提升，收到了较好的教学效果。</w:t>
      </w:r>
    </w:p>
    <w:p>
      <w:pPr>
        <w:spacing w:line="40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5.</w:t>
      </w:r>
      <w:r>
        <w:rPr>
          <w:rFonts w:hint="eastAsia" w:ascii="宋体" w:hAnsi="宋体" w:eastAsia="宋体" w:cs="宋体"/>
          <w:b/>
          <w:bCs/>
          <w:color w:val="000000" w:themeColor="text1"/>
          <w:szCs w:val="21"/>
          <w14:textFill>
            <w14:solidFill>
              <w14:schemeClr w14:val="tx1"/>
            </w14:solidFill>
          </w14:textFill>
        </w:rPr>
        <w:t>加强命题考试研究，突出学生能力提升</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月8日，高三年级组织了本学期的第一次月考。从试卷特点来看，高三年级政治试卷试题难度适当，题量恰当，重点考察学生的基础知识和基本技能，符合当前高考一轮复习的知识要求和能力要求。从考试成绩来看，各层次班级分差均处于正常区间，完成了阶段性教学目标和教学任务。从改进措施来看，高三年级要在一轮复习中加强必修教材和选修教材的知识背诵记忆，加强选择题训练和主观题指导，提高达B率。</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10月16日，按照学校教务处期中考试总体要求，安排高一政治（出卷人：金丽英</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审卷人：秦颖</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极课卷：刘海）、高二必修政治（出卷人：王秀娟</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审卷人：刘海</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极课卷：刘海）、高二选修政治（出卷人：李炜</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审卷人：王秀娟</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极课卷：李炜）。试卷要求难度控制在0.7－0.8之间，高二必修科目合格率要达到90%以上。</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16692"/>
    <w:rsid w:val="0035564C"/>
    <w:rsid w:val="00587DBF"/>
    <w:rsid w:val="005934A9"/>
    <w:rsid w:val="008A33D6"/>
    <w:rsid w:val="00DD3135"/>
    <w:rsid w:val="00E932EC"/>
    <w:rsid w:val="00F465DE"/>
    <w:rsid w:val="012F5098"/>
    <w:rsid w:val="07352833"/>
    <w:rsid w:val="09A40041"/>
    <w:rsid w:val="0F155F5F"/>
    <w:rsid w:val="0FFA6FF1"/>
    <w:rsid w:val="13BD0CD6"/>
    <w:rsid w:val="148A0288"/>
    <w:rsid w:val="177A5EDC"/>
    <w:rsid w:val="18AF797B"/>
    <w:rsid w:val="1B4F4355"/>
    <w:rsid w:val="20D02E89"/>
    <w:rsid w:val="215777CC"/>
    <w:rsid w:val="243660CC"/>
    <w:rsid w:val="273D7BC0"/>
    <w:rsid w:val="2A0F4927"/>
    <w:rsid w:val="2CE804C4"/>
    <w:rsid w:val="302D3B8C"/>
    <w:rsid w:val="32352A9A"/>
    <w:rsid w:val="34812A32"/>
    <w:rsid w:val="350E16AD"/>
    <w:rsid w:val="3932234A"/>
    <w:rsid w:val="3B1F1F98"/>
    <w:rsid w:val="3CBF1C75"/>
    <w:rsid w:val="3F9C15A9"/>
    <w:rsid w:val="49255EFB"/>
    <w:rsid w:val="4BE52251"/>
    <w:rsid w:val="4CBB2F42"/>
    <w:rsid w:val="4CC50FEB"/>
    <w:rsid w:val="4DC4108F"/>
    <w:rsid w:val="4E051DEC"/>
    <w:rsid w:val="4E9714B7"/>
    <w:rsid w:val="4EC72411"/>
    <w:rsid w:val="4F822198"/>
    <w:rsid w:val="4F8635CA"/>
    <w:rsid w:val="50BA7DE0"/>
    <w:rsid w:val="50E42AE9"/>
    <w:rsid w:val="515F623F"/>
    <w:rsid w:val="5DDE33B8"/>
    <w:rsid w:val="5F9D7CB3"/>
    <w:rsid w:val="62D16692"/>
    <w:rsid w:val="632966ED"/>
    <w:rsid w:val="645D0E84"/>
    <w:rsid w:val="67673482"/>
    <w:rsid w:val="67D01495"/>
    <w:rsid w:val="6833636F"/>
    <w:rsid w:val="700463F6"/>
    <w:rsid w:val="771827D8"/>
    <w:rsid w:val="77815496"/>
    <w:rsid w:val="799B2853"/>
    <w:rsid w:val="79BF72F6"/>
    <w:rsid w:val="7A1936F5"/>
    <w:rsid w:val="7E75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FollowedHyperlink"/>
    <w:basedOn w:val="6"/>
    <w:uiPriority w:val="0"/>
    <w:rPr>
      <w:color w:val="345292"/>
      <w:u w:val="none"/>
    </w:rPr>
  </w:style>
  <w:style w:type="character" w:styleId="8">
    <w:name w:val="Emphasis"/>
    <w:basedOn w:val="6"/>
    <w:qFormat/>
    <w:uiPriority w:val="0"/>
  </w:style>
  <w:style w:type="character" w:styleId="9">
    <w:name w:val="HTML Definition"/>
    <w:basedOn w:val="6"/>
    <w:uiPriority w:val="0"/>
  </w:style>
  <w:style w:type="character" w:styleId="10">
    <w:name w:val="HTML Variable"/>
    <w:basedOn w:val="6"/>
    <w:uiPriority w:val="0"/>
  </w:style>
  <w:style w:type="character" w:styleId="11">
    <w:name w:val="Hyperlink"/>
    <w:basedOn w:val="6"/>
    <w:uiPriority w:val="0"/>
    <w:rPr>
      <w:color w:val="345292"/>
      <w:u w:val="none"/>
    </w:rPr>
  </w:style>
  <w:style w:type="character" w:styleId="12">
    <w:name w:val="HTML Code"/>
    <w:basedOn w:val="6"/>
    <w:uiPriority w:val="0"/>
    <w:rPr>
      <w:rFonts w:ascii="Courier New" w:hAnsi="Courier New"/>
      <w:sz w:val="20"/>
    </w:rPr>
  </w:style>
  <w:style w:type="character" w:styleId="13">
    <w:name w:val="HTML Cite"/>
    <w:basedOn w:val="6"/>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missing_data"/>
    <w:basedOn w:val="6"/>
    <w:uiPriority w:val="0"/>
    <w:rPr>
      <w:color w:val="FF0000"/>
    </w:rPr>
  </w:style>
  <w:style w:type="character" w:customStyle="1" w:styleId="17">
    <w:name w:val="datetime"/>
    <w:basedOn w:val="6"/>
    <w:uiPriority w:val="0"/>
  </w:style>
  <w:style w:type="character" w:customStyle="1" w:styleId="18">
    <w:name w:val="datetime1"/>
    <w:basedOn w:val="6"/>
    <w:uiPriority w:val="0"/>
  </w:style>
  <w:style w:type="character" w:customStyle="1" w:styleId="19">
    <w:name w:val="datetime2"/>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www.microsoft.com</Company>
  <Pages>3</Pages>
  <Words>3531</Words>
  <Characters>288</Characters>
  <Lines>2</Lines>
  <Paragraphs>7</Paragraphs>
  <TotalTime>0</TotalTime>
  <ScaleCrop>false</ScaleCrop>
  <LinksUpToDate>false</LinksUpToDate>
  <CharactersWithSpaces>3812</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2017-09-11T06:07:00Z</dcterms:created>
  <dc:creator>Administrator</dc:creator>
  <cp:lastModifiedBy>刘海</cp:lastModifiedBy>
  <dcterms:modified xsi:type="dcterms:W3CDTF">2018-11-01T08:14:43Z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