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center"/>
        <w:textAlignment w:val="auto"/>
        <w:outlineLvl w:val="9"/>
        <w:rPr>
          <w:rFonts w:hint="eastAsia" w:ascii="宋体" w:hAnsi="宋体" w:eastAsia="宋体" w:cs="宋体"/>
          <w:b/>
          <w:bCs/>
          <w:color w:val="000000" w:themeColor="text1"/>
          <w:szCs w:val="21"/>
          <w:shd w:val="clear" w:color="auto" w:fill="auto"/>
          <w:lang w:val="en-US" w:eastAsia="zh-CN"/>
          <w14:textFill>
            <w14:solidFill>
              <w14:schemeClr w14:val="tx1"/>
            </w14:solidFill>
          </w14:textFill>
        </w:rPr>
      </w:pPr>
      <w:bookmarkStart w:id="0" w:name="_GoBack"/>
      <w:r>
        <w:rPr>
          <w:rFonts w:hint="eastAsia" w:ascii="宋体" w:hAnsi="宋体" w:eastAsia="宋体" w:cs="宋体"/>
          <w:b/>
          <w:bCs/>
          <w:color w:val="000000" w:themeColor="text1"/>
          <w:szCs w:val="21"/>
          <w:shd w:val="clear" w:color="auto" w:fill="auto"/>
          <w:lang w:eastAsia="zh-CN"/>
          <w14:textFill>
            <w14:solidFill>
              <w14:schemeClr w14:val="tx1"/>
            </w14:solidFill>
          </w14:textFill>
        </w:rPr>
        <w:t>高三</w:t>
      </w:r>
      <w:r>
        <w:rPr>
          <w:rFonts w:hint="eastAsia" w:ascii="宋体" w:hAnsi="宋体" w:eastAsia="宋体" w:cs="宋体"/>
          <w:b/>
          <w:bCs/>
          <w:color w:val="000000" w:themeColor="text1"/>
          <w:szCs w:val="21"/>
          <w:shd w:val="clear" w:color="auto" w:fill="auto"/>
          <w:lang w:val="en-US" w:eastAsia="zh-CN"/>
          <w14:textFill>
            <w14:solidFill>
              <w14:schemeClr w14:val="tx1"/>
            </w14:solidFill>
          </w14:textFill>
        </w:rPr>
        <w:t>2班第二学期班级工作总结</w:t>
      </w:r>
    </w:p>
    <w:bookmarkEnd w:id="0"/>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center"/>
        <w:textAlignment w:val="auto"/>
        <w:outlineLvl w:val="9"/>
        <w:rPr>
          <w:rFonts w:hint="eastAsia" w:ascii="宋体" w:hAnsi="宋体" w:eastAsia="宋体" w:cs="宋体"/>
          <w:b w:val="0"/>
          <w:bCs w:val="0"/>
          <w:color w:val="000000" w:themeColor="text1"/>
          <w:szCs w:val="2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Cs w:val="21"/>
          <w:shd w:val="clear" w:color="auto" w:fill="auto"/>
          <w:lang w:val="en-US" w:eastAsia="zh-CN"/>
          <w14:textFill>
            <w14:solidFill>
              <w14:schemeClr w14:val="tx1"/>
            </w14:solidFill>
          </w14:textFill>
        </w:rPr>
        <w:t>无锡市市北高级中学 刘海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pPr>
      <w:r>
        <w:rPr>
          <w:rFonts w:hint="eastAsia" w:ascii="宋体" w:hAnsi="宋体" w:eastAsia="宋体" w:cs="宋体"/>
          <w:b w:val="0"/>
          <w:bCs w:val="0"/>
          <w:color w:val="000000" w:themeColor="text1"/>
          <w:szCs w:val="21"/>
          <w:shd w:val="clear" w:color="auto" w:fill="auto"/>
          <w:lang w:eastAsia="zh-CN"/>
          <w14:textFill>
            <w14:solidFill>
              <w14:schemeClr w14:val="tx1"/>
            </w14:solidFill>
          </w14:textFill>
        </w:rPr>
        <w:t>本校高三年级实行分层教学，本班是史政实验班，目前全班共有学生</w:t>
      </w:r>
      <w:r>
        <w:rPr>
          <w:rFonts w:hint="eastAsia" w:ascii="宋体" w:hAnsi="宋体" w:eastAsia="宋体" w:cs="宋体"/>
          <w:b w:val="0"/>
          <w:bCs w:val="0"/>
          <w:color w:val="000000" w:themeColor="text1"/>
          <w:szCs w:val="21"/>
          <w:shd w:val="clear" w:color="auto" w:fill="auto"/>
          <w:lang w:val="en-US" w:eastAsia="zh-CN"/>
          <w14:textFill>
            <w14:solidFill>
              <w14:schemeClr w14:val="tx1"/>
            </w14:solidFill>
          </w14:textFill>
        </w:rPr>
        <w:t>48人，其中男生12人，女生36人，共青团员48人。自2016年7月班级组建以来，一直致力于班级的标准化建设，在学习方法培育、班级文化建设、班级常规管理、家庭教育运用等方面取得了一定的成绩。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left"/>
        <w:textAlignment w:val="auto"/>
        <w:outlineLvl w:val="9"/>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一、注重学习方法培育，提升班级学习层次。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学习规范方面，我们主要是严格按照任课老师的要求，规范学生的学科作业、学科笔记、学科纠错、学科默写等，引导学生建立科学的学习方法和学习习惯。建班以来，严格要求每位学生做到数学错题周周清、各科重默周周清，周末布置学生进行错题再练习，这在一定程度上对本班学习成绩的提升起到了积极作用。在各科任课老师的积极引导、全体学生的刻苦努力和家长的共同配合下，本班历次考试成绩均处在同类班级前列。此外，本班还通过对历次考试成绩、重默情况、宿舍管理等方面的数据进行电子化处理，寻找班级共性问题和学生个性问题解决的正确路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高三2班第二学期历次考试成绩汇总表</w:t>
      </w:r>
    </w:p>
    <w:tbl>
      <w:tblPr>
        <w:tblStyle w:val="17"/>
        <w:tblW w:w="8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17"/>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日期</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考试名称</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三门均分</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文科名次</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本一进线</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本二进线</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本一排名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201802</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期初考试</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287.9</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3</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4</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45</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201803</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一模考试</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313.0</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3</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4</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42</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201805</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二模考试</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302.0</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6</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44</w:t>
            </w:r>
          </w:p>
        </w:tc>
        <w:tc>
          <w:tcPr>
            <w:tcW w:w="113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8</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both"/>
        <w:textAlignment w:val="auto"/>
        <w:outlineLvl w:val="9"/>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二、加强班级文化建设，提升班级精神层次。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建班伊始，本班即提出要构建以“真”为核心的班级文化体系，引导学生</w:t>
      </w:r>
      <w:r>
        <w:rPr>
          <w:rFonts w:hint="eastAsia" w:ascii="宋体" w:hAnsi="宋体" w:eastAsia="宋体" w:cs="宋体"/>
          <w:b w:val="0"/>
          <w:bCs w:val="0"/>
          <w:color w:val="000000" w:themeColor="text1"/>
          <w:szCs w:val="21"/>
          <w14:textFill>
            <w14:solidFill>
              <w14:schemeClr w14:val="tx1"/>
            </w14:solidFill>
          </w14:textFill>
        </w:rPr>
        <w:t>说真话、做真事、求真理</w:t>
      </w:r>
      <w:r>
        <w:rPr>
          <w:rFonts w:hint="eastAsia" w:ascii="宋体" w:hAnsi="宋体" w:eastAsia="宋体" w:cs="宋体"/>
          <w:b w:val="0"/>
          <w:bCs w:val="0"/>
          <w:color w:val="000000" w:themeColor="text1"/>
          <w:szCs w:val="21"/>
          <w:lang w:eastAsia="zh-CN"/>
          <w14:textFill>
            <w14:solidFill>
              <w14:schemeClr w14:val="tx1"/>
            </w14:solidFill>
          </w14:textFill>
        </w:rPr>
        <w:t>、践真知</w:t>
      </w:r>
      <w:r>
        <w:rPr>
          <w:rFonts w:hint="eastAsia" w:ascii="宋体" w:hAnsi="宋体" w:eastAsia="宋体" w:cs="宋体"/>
          <w:b w:val="0"/>
          <w:bCs w:val="0"/>
          <w:color w:val="000000" w:themeColor="text1"/>
          <w:szCs w:val="21"/>
          <w14:textFill>
            <w14:solidFill>
              <w14:schemeClr w14:val="tx1"/>
            </w14:solidFill>
          </w14:textFill>
        </w:rPr>
        <w:t>，</w:t>
      </w:r>
      <w:r>
        <w:rPr>
          <w:rFonts w:hint="eastAsia" w:ascii="宋体" w:hAnsi="宋体" w:eastAsia="宋体" w:cs="宋体"/>
          <w:b w:val="0"/>
          <w:bCs w:val="0"/>
          <w:color w:val="000000" w:themeColor="text1"/>
          <w:szCs w:val="21"/>
          <w:lang w:eastAsia="zh-CN"/>
          <w14:textFill>
            <w14:solidFill>
              <w14:schemeClr w14:val="tx1"/>
            </w14:solidFill>
          </w14:textFill>
        </w:rPr>
        <w:t>通过主题周记、主题班会等形式聚焦身边的好同学、好老师、好家长、好舍友，聚集班级正能量、正规范、正文化，着力引领学生不断</w:t>
      </w:r>
      <w:r>
        <w:rPr>
          <w:rFonts w:hint="eastAsia" w:ascii="宋体" w:hAnsi="宋体" w:eastAsia="宋体" w:cs="宋体"/>
          <w:b w:val="0"/>
          <w:bCs w:val="0"/>
          <w:color w:val="000000" w:themeColor="text1"/>
          <w:szCs w:val="21"/>
          <w14:textFill>
            <w14:solidFill>
              <w14:schemeClr w14:val="tx1"/>
            </w14:solidFill>
          </w14:textFill>
        </w:rPr>
        <w:t>追求卓越、追求完美、追求极致，</w:t>
      </w:r>
      <w:r>
        <w:rPr>
          <w:rFonts w:hint="eastAsia" w:ascii="宋体" w:hAnsi="宋体" w:eastAsia="宋体" w:cs="宋体"/>
          <w:b w:val="0"/>
          <w:bCs w:val="0"/>
          <w:color w:val="000000" w:themeColor="text1"/>
          <w:szCs w:val="21"/>
          <w:lang w:eastAsia="zh-CN"/>
          <w14:textFill>
            <w14:solidFill>
              <w14:schemeClr w14:val="tx1"/>
            </w14:solidFill>
          </w14:textFill>
        </w:rPr>
        <w:t>让学生思考一份完美的作业、一本完美的纠错、一次完美的默写、一间完美的教室、一间完美的宿舍、一次完美的活动等在自己日常生活的物化形态和文化内涵。本班同学积极参与学校组织的校园体育运动会和文化艺术节活动，愉悦了身心，增强了班级凝聚力。通过“三个追求”的深层解读和日常呈现，让学生认识到班集体存在的价值不仅在于实现个体的自我超越，更主要的是不断创造班级发展的奇迹。</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班级获奖情况：在</w:t>
      </w:r>
      <w:r>
        <w:rPr>
          <w:rStyle w:val="18"/>
          <w:rFonts w:hint="eastAsia" w:ascii="宋体" w:hAnsi="宋体" w:eastAsia="宋体" w:cs="宋体"/>
          <w:b w:val="0"/>
          <w:bCs w:val="0"/>
          <w:color w:val="000000" w:themeColor="text1"/>
          <w:sz w:val="21"/>
          <w:szCs w:val="21"/>
          <w:lang w:val="en-US" w:eastAsia="zh-CN" w:bidi="ar"/>
          <w14:textFill>
            <w14:solidFill>
              <w14:schemeClr w14:val="tx1"/>
            </w14:solidFill>
          </w14:textFill>
        </w:rPr>
        <w:t>学校举行2018年春季跑操展示比赛，高三（2）班以平均分96.67的成绩位列年级第二名、全校第三名，被评为跑操优胜班集体。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color w:val="000000" w:themeColor="text1"/>
          <w:szCs w:val="21"/>
          <w:lang w:val="en-US" w:eastAsia="zh-CN"/>
          <w14:textFill>
            <w14:solidFill>
              <w14:schemeClr w14:val="tx1"/>
            </w14:solidFill>
          </w14:textFill>
        </w:rPr>
      </w:pPr>
      <w:r>
        <w:rPr>
          <w:rStyle w:val="18"/>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学生获奖情况：（1）2017年9月，</w:t>
      </w:r>
      <w:r>
        <w:rPr>
          <w:rStyle w:val="18"/>
          <w:rFonts w:hint="eastAsia" w:ascii="宋体" w:hAnsi="宋体" w:eastAsia="宋体" w:cs="宋体"/>
          <w:b w:val="0"/>
          <w:bCs w:val="0"/>
          <w:color w:val="000000" w:themeColor="text1"/>
          <w:sz w:val="21"/>
          <w:szCs w:val="21"/>
          <w:lang w:val="en-US" w:eastAsia="zh-CN" w:bidi="ar"/>
          <w14:textFill>
            <w14:solidFill>
              <w14:schemeClr w14:val="tx1"/>
            </w14:solidFill>
          </w14:textFill>
        </w:rPr>
        <w:t>王唯飏同学获得实心球项目第二名、袁佳慧同学获得800米比赛第二名、刘熠同学获得铅球比赛第二名、李晞玲同学获得铅球比赛第三名、金桢杰同学获得1500米比赛第五名、徐倩同学获得200米比赛第五名、戴晟玮同学获得400米比赛第五名、荣雪颖同学获得实心球比赛第六名。</w:t>
      </w:r>
      <w:r>
        <w:rPr>
          <w:rStyle w:val="18"/>
          <w:rFonts w:hint="eastAsia" w:ascii="宋体" w:hAnsi="宋体" w:eastAsia="宋体" w:cs="宋体"/>
          <w:b w:val="0"/>
          <w:bCs w:val="0"/>
          <w:color w:val="000000" w:themeColor="text1"/>
          <w:kern w:val="2"/>
          <w:sz w:val="21"/>
          <w:szCs w:val="21"/>
          <w:lang w:val="en-US" w:eastAsia="zh-CN" w:bidi="ar"/>
          <w14:textFill>
            <w14:solidFill>
              <w14:schemeClr w14:val="tx1"/>
            </w14:solidFill>
          </w14:textFill>
        </w:rPr>
        <w:t>（2）2017年12月，金桢杰同学在第31届校园文化艺术节摄影比赛中荣获一等奖，沈洁菲同学在第31届校园文化艺术节书法比赛中荣获二等奖，赵婷同学在第31届校园文化艺术节绘画比赛中荣获二等奖，</w:t>
      </w:r>
      <w:r>
        <w:rPr>
          <w:rFonts w:hint="eastAsia" w:ascii="宋体" w:hAnsi="宋体" w:eastAsia="宋体" w:cs="宋体"/>
          <w:color w:val="000000" w:themeColor="text1"/>
          <w:szCs w:val="21"/>
          <w:lang w:eastAsia="zh-CN"/>
          <w14:textFill>
            <w14:solidFill>
              <w14:schemeClr w14:val="tx1"/>
            </w14:solidFill>
          </w14:textFill>
        </w:rPr>
        <w:t>徐梦真同学撰写的小论文在中共中央宣传部时事报告杂志社举办的</w:t>
      </w:r>
      <w:r>
        <w:rPr>
          <w:rFonts w:hint="eastAsia" w:ascii="宋体" w:hAnsi="宋体" w:eastAsia="宋体" w:cs="宋体"/>
          <w:color w:val="000000" w:themeColor="text1"/>
          <w:szCs w:val="21"/>
          <w:lang w:val="en-US" w:eastAsia="zh-CN"/>
          <w14:textFill>
            <w14:solidFill>
              <w14:schemeClr w14:val="tx1"/>
            </w14:solidFill>
          </w14:textFill>
        </w:rPr>
        <w:t>2017年度中学生政治小论文评比中荣获一等奖，张奇同学的政治小论文获得校一等奖，何思仪同学在无锡市教育学会举办的中学生生物学奥林匹克竞赛中荣获二等奖，徐洁同学、夏寅同学和徐梦真同学在语文报举办的作文竞赛中分获一、二、三等奖。（3）2018年5月，张奇同学被无锡市教育局和团市委评为2018年无锡市三好学生、</w:t>
      </w:r>
      <w:r>
        <w:rPr>
          <w:rStyle w:val="18"/>
          <w:rFonts w:hint="eastAsia" w:ascii="宋体" w:hAnsi="宋体" w:eastAsia="宋体" w:cs="宋体"/>
          <w:b w:val="0"/>
          <w:bCs w:val="0"/>
          <w:color w:val="000000" w:themeColor="text1"/>
          <w:sz w:val="21"/>
          <w:szCs w:val="21"/>
          <w:lang w:val="en-US" w:eastAsia="zh-CN" w:bidi="ar"/>
          <w14:textFill>
            <w14:solidFill>
              <w14:schemeClr w14:val="tx1"/>
            </w14:solidFill>
          </w14:textFill>
        </w:rPr>
        <w:t>李晞玲同学被共青团无锡市教育工作委员会评为2017年度市属院校优秀共青团员。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高三2班第二学期历次主题周记汇总表</w:t>
      </w:r>
    </w:p>
    <w:tbl>
      <w:tblPr>
        <w:tblStyle w:val="17"/>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gridCol w:w="759"/>
        <w:gridCol w:w="2355"/>
        <w:gridCol w:w="300"/>
        <w:gridCol w:w="840"/>
        <w:gridCol w:w="1569"/>
        <w:gridCol w:w="477"/>
        <w:gridCol w:w="954"/>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p>
        </w:tc>
        <w:tc>
          <w:tcPr>
            <w:tcW w:w="75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日期</w:t>
            </w:r>
          </w:p>
        </w:tc>
        <w:tc>
          <w:tcPr>
            <w:tcW w:w="2355"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周记主题</w:t>
            </w:r>
          </w:p>
        </w:tc>
        <w:tc>
          <w:tcPr>
            <w:tcW w:w="30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p>
        </w:tc>
        <w:tc>
          <w:tcPr>
            <w:tcW w:w="84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日期</w:t>
            </w:r>
          </w:p>
        </w:tc>
        <w:tc>
          <w:tcPr>
            <w:tcW w:w="156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周记主题</w:t>
            </w:r>
          </w:p>
        </w:tc>
        <w:tc>
          <w:tcPr>
            <w:tcW w:w="47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p>
        </w:tc>
        <w:tc>
          <w:tcPr>
            <w:tcW w:w="95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日期</w:t>
            </w:r>
          </w:p>
        </w:tc>
        <w:tc>
          <w:tcPr>
            <w:tcW w:w="228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bCs/>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bCs/>
                <w:color w:val="000000" w:themeColor="text1"/>
                <w:sz w:val="18"/>
                <w:szCs w:val="18"/>
                <w:vertAlign w:val="baseline"/>
                <w:lang w:val="en-US" w:eastAsia="zh-CN"/>
                <w14:textFill>
                  <w14:solidFill>
                    <w14:schemeClr w14:val="tx1"/>
                  </w14:solidFill>
                </w14:textFill>
              </w:rPr>
              <w:t>周记主题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1</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201803</w:t>
            </w:r>
          </w:p>
        </w:tc>
        <w:tc>
          <w:tcPr>
            <w:tcW w:w="2355"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我爱我班</w:t>
            </w:r>
          </w:p>
        </w:tc>
        <w:tc>
          <w:tcPr>
            <w:tcW w:w="30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5</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201804</w:t>
            </w:r>
          </w:p>
        </w:tc>
        <w:tc>
          <w:tcPr>
            <w:tcW w:w="156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我的这一周</w:t>
            </w:r>
          </w:p>
        </w:tc>
        <w:tc>
          <w:tcPr>
            <w:tcW w:w="47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9</w:t>
            </w:r>
          </w:p>
        </w:tc>
        <w:tc>
          <w:tcPr>
            <w:tcW w:w="95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201805</w:t>
            </w:r>
          </w:p>
        </w:tc>
        <w:tc>
          <w:tcPr>
            <w:tcW w:w="228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我的这一周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201803</w:t>
            </w:r>
          </w:p>
        </w:tc>
        <w:tc>
          <w:tcPr>
            <w:tcW w:w="2355"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为未来而战</w:t>
            </w:r>
          </w:p>
        </w:tc>
        <w:tc>
          <w:tcPr>
            <w:tcW w:w="30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6</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201804</w:t>
            </w:r>
          </w:p>
        </w:tc>
        <w:tc>
          <w:tcPr>
            <w:tcW w:w="156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我的这一周</w:t>
            </w:r>
          </w:p>
        </w:tc>
        <w:tc>
          <w:tcPr>
            <w:tcW w:w="47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10</w:t>
            </w:r>
          </w:p>
        </w:tc>
        <w:tc>
          <w:tcPr>
            <w:tcW w:w="95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201805</w:t>
            </w:r>
          </w:p>
        </w:tc>
        <w:tc>
          <w:tcPr>
            <w:tcW w:w="228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我的这一周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3</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201803</w:t>
            </w:r>
          </w:p>
        </w:tc>
        <w:tc>
          <w:tcPr>
            <w:tcW w:w="2355"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我的一模考试</w:t>
            </w:r>
          </w:p>
        </w:tc>
        <w:tc>
          <w:tcPr>
            <w:tcW w:w="30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7</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201805</w:t>
            </w:r>
          </w:p>
        </w:tc>
        <w:tc>
          <w:tcPr>
            <w:tcW w:w="156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数学二模分析</w:t>
            </w:r>
          </w:p>
        </w:tc>
        <w:tc>
          <w:tcPr>
            <w:tcW w:w="47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p>
        </w:tc>
        <w:tc>
          <w:tcPr>
            <w:tcW w:w="95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p>
        </w:tc>
        <w:tc>
          <w:tcPr>
            <w:tcW w:w="228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4</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201804</w:t>
            </w:r>
          </w:p>
        </w:tc>
        <w:tc>
          <w:tcPr>
            <w:tcW w:w="2355"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十年后，与最好的自己相遇</w:t>
            </w:r>
          </w:p>
        </w:tc>
        <w:tc>
          <w:tcPr>
            <w:tcW w:w="30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8</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201805</w:t>
            </w:r>
          </w:p>
        </w:tc>
        <w:tc>
          <w:tcPr>
            <w:tcW w:w="1569"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我的这一周</w:t>
            </w:r>
          </w:p>
        </w:tc>
        <w:tc>
          <w:tcPr>
            <w:tcW w:w="47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p>
        </w:tc>
        <w:tc>
          <w:tcPr>
            <w:tcW w:w="954"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p>
        </w:tc>
        <w:tc>
          <w:tcPr>
            <w:tcW w:w="2287" w:type="dxa"/>
            <w:vAlign w:val="top"/>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2" w:firstLineChars="200"/>
        <w:jc w:val="left"/>
        <w:textAlignment w:val="auto"/>
        <w:outlineLvl w:val="9"/>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三、突出班级常规管理，提升班级管理层次。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我们对班级和宿舍卫生纪律不懈追求“零失误、零容忍”，建立以文代罚、以劳代罚、以学代罚等惩罚方式，建立了完善的班级管理制度。依托由班干部和课代表组成的班委会，增强对现行制度的执行力，规范管理过程，明确责任管理，提升了班级管理水平和管理层次。本班的班级常规管理方面第1周到第15周共获得星数达到20个，位列年级第一名和全校第一名。本班宿舍常规管理方面总计扣分全校最少，位列年级第一和全校第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center"/>
        <w:textAlignment w:val="auto"/>
        <w:outlineLvl w:val="9"/>
        <w:rPr>
          <w:rStyle w:val="18"/>
          <w:rFonts w:hint="eastAsia" w:ascii="宋体" w:hAnsi="宋体" w:eastAsia="宋体" w:cs="宋体"/>
          <w:b/>
          <w:bCs w:val="0"/>
          <w:color w:val="000000" w:themeColor="text1"/>
          <w:sz w:val="21"/>
          <w:szCs w:val="21"/>
          <w:lang w:val="en-US" w:eastAsia="zh-CN" w:bidi="ar"/>
          <w14:textFill>
            <w14:solidFill>
              <w14:schemeClr w14:val="tx1"/>
            </w14:solidFill>
          </w14:textFill>
        </w:rPr>
      </w:pPr>
      <w:r>
        <w:rPr>
          <w:rStyle w:val="18"/>
          <w:rFonts w:hint="eastAsia" w:ascii="宋体" w:hAnsi="宋体" w:eastAsia="宋体" w:cs="宋体"/>
          <w:b/>
          <w:bCs w:val="0"/>
          <w:color w:val="000000" w:themeColor="text1"/>
          <w:sz w:val="21"/>
          <w:szCs w:val="21"/>
          <w:lang w:val="en-US" w:eastAsia="zh-CN" w:bidi="ar"/>
          <w14:textFill>
            <w14:solidFill>
              <w14:schemeClr w14:val="tx1"/>
            </w14:solidFill>
          </w14:textFill>
        </w:rPr>
        <w:t>高三2班第二学期班级常规管理汇总表</w:t>
      </w:r>
    </w:p>
    <w:tbl>
      <w:tblPr>
        <w:tblStyle w:val="16"/>
        <w:tblW w:w="9881" w:type="dxa"/>
        <w:jc w:val="center"/>
        <w:tblInd w:w="-77" w:type="dxa"/>
        <w:tblLayout w:type="fixed"/>
        <w:tblCellMar>
          <w:top w:w="15" w:type="dxa"/>
          <w:left w:w="15" w:type="dxa"/>
          <w:bottom w:w="15" w:type="dxa"/>
          <w:right w:w="15" w:type="dxa"/>
        </w:tblCellMar>
      </w:tblPr>
      <w:tblGrid>
        <w:gridCol w:w="1161"/>
        <w:gridCol w:w="510"/>
        <w:gridCol w:w="510"/>
        <w:gridCol w:w="907"/>
        <w:gridCol w:w="907"/>
        <w:gridCol w:w="898"/>
        <w:gridCol w:w="1247"/>
        <w:gridCol w:w="510"/>
        <w:gridCol w:w="510"/>
        <w:gridCol w:w="907"/>
        <w:gridCol w:w="907"/>
        <w:gridCol w:w="907"/>
      </w:tblGrid>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sz w:val="18"/>
                <w:szCs w:val="18"/>
                <w:lang w:eastAsia="zh-CN"/>
                <w14:textFill>
                  <w14:solidFill>
                    <w14:schemeClr w14:val="tx1"/>
                  </w14:solidFill>
                </w14:textFill>
              </w:rPr>
            </w:pPr>
            <w:r>
              <w:rPr>
                <w:rFonts w:hint="eastAsia" w:ascii="宋体" w:hAnsi="宋体" w:eastAsia="宋体" w:cs="宋体"/>
                <w:b/>
                <w:bCs w:val="0"/>
                <w:color w:val="000000" w:themeColor="text1"/>
                <w:kern w:val="0"/>
                <w:sz w:val="18"/>
                <w:szCs w:val="18"/>
                <w:lang w:eastAsia="zh-CN" w:bidi="ar"/>
                <w14:textFill>
                  <w14:solidFill>
                    <w14:schemeClr w14:val="tx1"/>
                  </w14:solidFill>
                </w14:textFill>
              </w:rPr>
              <w:t>时</w:t>
            </w:r>
            <w:r>
              <w:rPr>
                <w:rFonts w:hint="eastAsia" w:ascii="宋体" w:hAnsi="宋体" w:eastAsia="宋体" w:cs="宋体"/>
                <w:b/>
                <w:bCs w:val="0"/>
                <w:color w:val="000000" w:themeColor="text1"/>
                <w:kern w:val="0"/>
                <w:sz w:val="18"/>
                <w:szCs w:val="18"/>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0"/>
                <w:sz w:val="18"/>
                <w:szCs w:val="18"/>
                <w:lang w:eastAsia="zh-CN" w:bidi="ar"/>
                <w14:textFill>
                  <w14:solidFill>
                    <w14:schemeClr w14:val="tx1"/>
                  </w14:solidFill>
                </w14:textFill>
              </w:rPr>
              <w:t>间</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sz w:val="18"/>
                <w:szCs w:val="18"/>
                <w:lang w:eastAsia="zh-CN"/>
                <w14:textFill>
                  <w14:solidFill>
                    <w14:schemeClr w14:val="tx1"/>
                  </w14:solidFill>
                </w14:textFill>
              </w:rPr>
            </w:pPr>
            <w:r>
              <w:rPr>
                <w:rFonts w:hint="eastAsia" w:ascii="宋体" w:hAnsi="宋体" w:eastAsia="宋体" w:cs="宋体"/>
                <w:b/>
                <w:bCs w:val="0"/>
                <w:color w:val="000000" w:themeColor="text1"/>
                <w:sz w:val="18"/>
                <w:szCs w:val="18"/>
                <w:lang w:eastAsia="zh-CN"/>
                <w14:textFill>
                  <w14:solidFill>
                    <w14:schemeClr w14:val="tx1"/>
                  </w14:solidFill>
                </w14:textFill>
              </w:rPr>
              <w:t>得分</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sz w:val="18"/>
                <w:szCs w:val="18"/>
                <w:lang w:eastAsia="zh-CN"/>
                <w14:textFill>
                  <w14:solidFill>
                    <w14:schemeClr w14:val="tx1"/>
                  </w14:solidFill>
                </w14:textFill>
              </w:rPr>
            </w:pPr>
            <w:r>
              <w:rPr>
                <w:rFonts w:hint="eastAsia" w:ascii="宋体" w:hAnsi="宋体" w:eastAsia="宋体" w:cs="宋体"/>
                <w:b/>
                <w:bCs w:val="0"/>
                <w:color w:val="000000" w:themeColor="text1"/>
                <w:sz w:val="18"/>
                <w:szCs w:val="18"/>
                <w:lang w:eastAsia="zh-CN"/>
                <w14:textFill>
                  <w14:solidFill>
                    <w14:schemeClr w14:val="tx1"/>
                  </w14:solidFill>
                </w14:textFill>
              </w:rPr>
              <w:t>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val="en-US" w:eastAsia="zh-CN" w:bidi="ar"/>
                <w14:textFill>
                  <w14:solidFill>
                    <w14:schemeClr w14:val="tx1"/>
                  </w14:solidFill>
                </w14:textFill>
              </w:rPr>
            </w:pPr>
            <w:r>
              <w:rPr>
                <w:rFonts w:hint="eastAsia" w:ascii="宋体" w:hAnsi="宋体" w:eastAsia="宋体" w:cs="宋体"/>
                <w:b/>
                <w:bCs w:val="0"/>
                <w:color w:val="000000" w:themeColor="text1"/>
                <w:kern w:val="0"/>
                <w:sz w:val="18"/>
                <w:szCs w:val="18"/>
                <w:lang w:val="en-US" w:eastAsia="zh-CN" w:bidi="ar"/>
                <w14:textFill>
                  <w14:solidFill>
                    <w14:schemeClr w14:val="tx1"/>
                  </w14:solidFill>
                </w14:textFill>
              </w:rPr>
              <w:t>累计星数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eastAsia="zh-CN" w:bidi="ar"/>
                <w14:textFill>
                  <w14:solidFill>
                    <w14:schemeClr w14:val="tx1"/>
                  </w14:solidFill>
                </w14:textFill>
              </w:rPr>
            </w:pPr>
            <w:r>
              <w:rPr>
                <w:rFonts w:hint="eastAsia" w:ascii="宋体" w:hAnsi="宋体" w:eastAsia="宋体" w:cs="宋体"/>
                <w:b/>
                <w:bCs w:val="0"/>
                <w:color w:val="000000" w:themeColor="text1"/>
                <w:sz w:val="18"/>
                <w:szCs w:val="18"/>
                <w:lang w:eastAsia="zh-CN"/>
                <w14:textFill>
                  <w14:solidFill>
                    <w14:schemeClr w14:val="tx1"/>
                  </w14:solidFill>
                </w14:textFill>
              </w:rPr>
              <w:t>年级排名</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eastAsia="zh-CN" w:bidi="ar"/>
                <w14:textFill>
                  <w14:solidFill>
                    <w14:schemeClr w14:val="tx1"/>
                  </w14:solidFill>
                </w14:textFill>
              </w:rPr>
            </w:pPr>
            <w:r>
              <w:rPr>
                <w:rFonts w:hint="eastAsia" w:ascii="宋体" w:hAnsi="宋体" w:eastAsia="宋体" w:cs="宋体"/>
                <w:b/>
                <w:bCs w:val="0"/>
                <w:color w:val="000000" w:themeColor="text1"/>
                <w:kern w:val="0"/>
                <w:sz w:val="18"/>
                <w:szCs w:val="18"/>
                <w:lang w:eastAsia="zh-CN" w:bidi="ar"/>
                <w14:textFill>
                  <w14:solidFill>
                    <w14:schemeClr w14:val="tx1"/>
                  </w14:solidFill>
                </w14:textFill>
              </w:rPr>
              <w:t>全校排名</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eastAsia="zh-CN" w:bidi="ar"/>
                <w14:textFill>
                  <w14:solidFill>
                    <w14:schemeClr w14:val="tx1"/>
                  </w14:solidFill>
                </w14:textFill>
              </w:rPr>
            </w:pPr>
            <w:r>
              <w:rPr>
                <w:rFonts w:hint="eastAsia" w:ascii="宋体" w:hAnsi="宋体" w:eastAsia="宋体" w:cs="宋体"/>
                <w:b/>
                <w:bCs w:val="0"/>
                <w:color w:val="000000" w:themeColor="text1"/>
                <w:kern w:val="0"/>
                <w:sz w:val="18"/>
                <w:szCs w:val="18"/>
                <w:lang w:eastAsia="zh-CN" w:bidi="ar"/>
                <w14:textFill>
                  <w14:solidFill>
                    <w14:schemeClr w14:val="tx1"/>
                  </w14:solidFill>
                </w14:textFill>
              </w:rPr>
              <w:t>时</w:t>
            </w:r>
            <w:r>
              <w:rPr>
                <w:rFonts w:hint="eastAsia" w:ascii="宋体" w:hAnsi="宋体" w:eastAsia="宋体" w:cs="宋体"/>
                <w:b/>
                <w:bCs w:val="0"/>
                <w:color w:val="000000" w:themeColor="text1"/>
                <w:kern w:val="0"/>
                <w:sz w:val="18"/>
                <w:szCs w:val="18"/>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0"/>
                <w:sz w:val="18"/>
                <w:szCs w:val="18"/>
                <w:lang w:eastAsia="zh-CN" w:bidi="ar"/>
                <w14:textFill>
                  <w14:solidFill>
                    <w14:schemeClr w14:val="tx1"/>
                  </w14:solidFill>
                </w14:textFill>
              </w:rPr>
              <w:t>间</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eastAsia="zh-CN" w:bidi="ar"/>
                <w14:textFill>
                  <w14:solidFill>
                    <w14:schemeClr w14:val="tx1"/>
                  </w14:solidFill>
                </w14:textFill>
              </w:rPr>
            </w:pPr>
            <w:r>
              <w:rPr>
                <w:rFonts w:hint="eastAsia" w:ascii="宋体" w:hAnsi="宋体" w:eastAsia="宋体" w:cs="宋体"/>
                <w:b/>
                <w:bCs w:val="0"/>
                <w:color w:val="000000" w:themeColor="text1"/>
                <w:sz w:val="18"/>
                <w:szCs w:val="18"/>
                <w:lang w:eastAsia="zh-CN"/>
                <w14:textFill>
                  <w14:solidFill>
                    <w14:schemeClr w14:val="tx1"/>
                  </w14:solidFill>
                </w14:textFill>
              </w:rPr>
              <w:t>得分</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eastAsia="zh-CN" w:bidi="ar"/>
                <w14:textFill>
                  <w14:solidFill>
                    <w14:schemeClr w14:val="tx1"/>
                  </w14:solidFill>
                </w14:textFill>
              </w:rPr>
            </w:pPr>
            <w:r>
              <w:rPr>
                <w:rFonts w:hint="eastAsia" w:ascii="宋体" w:hAnsi="宋体" w:eastAsia="宋体" w:cs="宋体"/>
                <w:b/>
                <w:bCs w:val="0"/>
                <w:color w:val="000000" w:themeColor="text1"/>
                <w:sz w:val="18"/>
                <w:szCs w:val="18"/>
                <w:lang w:eastAsia="zh-CN"/>
                <w14:textFill>
                  <w14:solidFill>
                    <w14:schemeClr w14:val="tx1"/>
                  </w14:solidFill>
                </w14:textFill>
              </w:rPr>
              <w:t>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eastAsia="zh-CN" w:bidi="ar"/>
                <w14:textFill>
                  <w14:solidFill>
                    <w14:schemeClr w14:val="tx1"/>
                  </w14:solidFill>
                </w14:textFill>
              </w:rPr>
            </w:pPr>
            <w:r>
              <w:rPr>
                <w:rFonts w:hint="eastAsia" w:ascii="宋体" w:hAnsi="宋体" w:eastAsia="宋体" w:cs="宋体"/>
                <w:b/>
                <w:bCs w:val="0"/>
                <w:color w:val="000000" w:themeColor="text1"/>
                <w:kern w:val="0"/>
                <w:sz w:val="18"/>
                <w:szCs w:val="18"/>
                <w:lang w:val="en-US" w:eastAsia="zh-CN" w:bidi="ar"/>
                <w14:textFill>
                  <w14:solidFill>
                    <w14:schemeClr w14:val="tx1"/>
                  </w14:solidFill>
                </w14:textFill>
              </w:rPr>
              <w:t>累计星数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kern w:val="0"/>
                <w:sz w:val="18"/>
                <w:szCs w:val="18"/>
                <w:lang w:eastAsia="zh-CN" w:bidi="ar"/>
                <w14:textFill>
                  <w14:solidFill>
                    <w14:schemeClr w14:val="tx1"/>
                  </w14:solidFill>
                </w14:textFill>
              </w:rPr>
            </w:pPr>
            <w:r>
              <w:rPr>
                <w:rFonts w:hint="eastAsia" w:ascii="宋体" w:hAnsi="宋体" w:eastAsia="宋体" w:cs="宋体"/>
                <w:b/>
                <w:bCs w:val="0"/>
                <w:color w:val="000000" w:themeColor="text1"/>
                <w:sz w:val="18"/>
                <w:szCs w:val="18"/>
                <w:lang w:eastAsia="zh-CN"/>
                <w14:textFill>
                  <w14:solidFill>
                    <w14:schemeClr w14:val="tx1"/>
                  </w14:solidFill>
                </w14:textFill>
              </w:rPr>
              <w:t>年级排名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color w:val="000000" w:themeColor="text1"/>
                <w:sz w:val="18"/>
                <w:szCs w:val="18"/>
                <w:lang w:val="en-US" w:eastAsia="zh-CN"/>
                <w14:textFill>
                  <w14:solidFill>
                    <w14:schemeClr w14:val="tx1"/>
                  </w14:solidFill>
                </w14:textFill>
              </w:rPr>
            </w:pPr>
            <w:r>
              <w:rPr>
                <w:rFonts w:hint="eastAsia" w:ascii="宋体" w:hAnsi="宋体" w:eastAsia="宋体" w:cs="宋体"/>
                <w:b/>
                <w:bCs w:val="0"/>
                <w:color w:val="000000" w:themeColor="text1"/>
                <w:kern w:val="0"/>
                <w:sz w:val="18"/>
                <w:szCs w:val="18"/>
                <w:lang w:eastAsia="zh-CN" w:bidi="ar"/>
                <w14:textFill>
                  <w14:solidFill>
                    <w14:schemeClr w14:val="tx1"/>
                  </w14:solidFill>
                </w14:textFill>
              </w:rPr>
              <w:t>全校排名</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1－2周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9－10周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14</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3－4周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6</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11－12周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17</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18"/>
                <w:szCs w:val="18"/>
                <w:u w:val="none"/>
                <w:lang w:val="en-US" w:eastAsia="zh-CN" w:bidi="ar"/>
                <w14:textFill>
                  <w14:solidFill>
                    <w14:schemeClr w14:val="tx1"/>
                  </w14:solidFill>
                </w14:textFill>
              </w:rPr>
              <w:t>1</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5－6周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99.95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8</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2</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2</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13－14周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18"/>
                <w:szCs w:val="18"/>
                <w:u w:val="none"/>
                <w:lang w:val="en-US" w:eastAsia="zh-CN" w:bidi="ar"/>
                <w14:textFill>
                  <w14:solidFill>
                    <w14:schemeClr w14:val="tx1"/>
                  </w14:solidFill>
                </w14:textFill>
              </w:rPr>
            </w:pP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7－8周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11</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lang w:val="en-US" w:eastAsia="zh-CN"/>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eastAsia="zh-CN"/>
                <w14:textFill>
                  <w14:solidFill>
                    <w14:schemeClr w14:val="tx1"/>
                  </w14:solidFill>
                </w14:textFill>
              </w:rPr>
            </w:pPr>
            <w:r>
              <w:rPr>
                <w:rFonts w:hint="eastAsia" w:ascii="宋体" w:hAnsi="宋体" w:eastAsia="宋体" w:cs="宋体"/>
                <w:b w:val="0"/>
                <w:bCs/>
                <w:color w:val="000000" w:themeColor="text1"/>
                <w:sz w:val="18"/>
                <w:szCs w:val="18"/>
                <w:lang w:eastAsia="zh-CN"/>
                <w14:textFill>
                  <w14:solidFill>
                    <w14:schemeClr w14:val="tx1"/>
                  </w14:solidFill>
                </w14:textFill>
              </w:rPr>
              <w:t>第</w:t>
            </w:r>
            <w:r>
              <w:rPr>
                <w:rFonts w:hint="eastAsia" w:ascii="宋体" w:hAnsi="宋体" w:eastAsia="宋体" w:cs="宋体"/>
                <w:b w:val="0"/>
                <w:bCs/>
                <w:color w:val="000000" w:themeColor="text1"/>
                <w:sz w:val="18"/>
                <w:szCs w:val="18"/>
                <w:lang w:val="en-US" w:eastAsia="zh-CN"/>
                <w14:textFill>
                  <w14:solidFill>
                    <w14:schemeClr w14:val="tx1"/>
                  </w14:solidFill>
                </w14:textFill>
              </w:rPr>
              <w:t>15－16周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18"/>
                <w:szCs w:val="18"/>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center"/>
        <w:textAlignment w:val="auto"/>
        <w:outlineLvl w:val="9"/>
        <w:rPr>
          <w:rStyle w:val="18"/>
          <w:rFonts w:hint="eastAsia" w:ascii="宋体" w:hAnsi="宋体" w:eastAsia="宋体" w:cs="宋体"/>
          <w:b/>
          <w:bCs w:val="0"/>
          <w:color w:val="000000" w:themeColor="text1"/>
          <w:sz w:val="21"/>
          <w:szCs w:val="21"/>
          <w:lang w:val="en-US" w:eastAsia="zh-CN" w:bidi="ar"/>
          <w14:textFill>
            <w14:solidFill>
              <w14:schemeClr w14:val="tx1"/>
            </w14:solidFill>
          </w14:textFill>
        </w:rPr>
      </w:pPr>
      <w:r>
        <w:rPr>
          <w:rStyle w:val="18"/>
          <w:rFonts w:hint="eastAsia" w:ascii="宋体" w:hAnsi="宋体" w:eastAsia="宋体" w:cs="宋体"/>
          <w:b/>
          <w:bCs w:val="0"/>
          <w:color w:val="000000" w:themeColor="text1"/>
          <w:sz w:val="21"/>
          <w:szCs w:val="21"/>
          <w:lang w:val="en-US" w:eastAsia="zh-CN" w:bidi="ar"/>
          <w14:textFill>
            <w14:solidFill>
              <w14:schemeClr w14:val="tx1"/>
            </w14:solidFill>
          </w14:textFill>
        </w:rPr>
        <w:t>高三2班第二学期宿舍扣分汇总表</w:t>
      </w:r>
    </w:p>
    <w:tbl>
      <w:tblPr>
        <w:tblStyle w:val="17"/>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77"/>
        <w:gridCol w:w="1077"/>
        <w:gridCol w:w="1077"/>
        <w:gridCol w:w="1077"/>
        <w:gridCol w:w="680"/>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月份</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扣分总计</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年级排名</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全校排名</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累计排名</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月份</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扣分总计</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年级排名</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全校排名</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bCs w:val="0"/>
                <w:color w:val="000000" w:themeColor="text1"/>
                <w:sz w:val="18"/>
                <w:szCs w:val="18"/>
                <w:vertAlign w:val="baseline"/>
                <w:lang w:val="en-US" w:eastAsia="zh-CN" w:bidi="ar"/>
                <w14:textFill>
                  <w14:solidFill>
                    <w14:schemeClr w14:val="tx1"/>
                  </w14:solidFill>
                </w14:textFill>
              </w:rPr>
              <w:t>累计排名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03</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3分</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1</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1</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1</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04</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9分</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2</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7</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05</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2分</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1</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1</w:t>
            </w: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r>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t>1</w:t>
            </w:r>
          </w:p>
        </w:tc>
        <w:tc>
          <w:tcPr>
            <w:tcW w:w="680"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p>
        </w:tc>
        <w:tc>
          <w:tcPr>
            <w:tcW w:w="1077" w:type="dxa"/>
            <w:vAlign w:val="top"/>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Style w:val="18"/>
                <w:rFonts w:hint="eastAsia" w:ascii="宋体" w:hAnsi="宋体" w:eastAsia="宋体" w:cs="宋体"/>
                <w:b w:val="0"/>
                <w:bCs/>
                <w:color w:val="000000" w:themeColor="text1"/>
                <w:sz w:val="18"/>
                <w:szCs w:val="18"/>
                <w:vertAlign w:val="baseli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left"/>
        <w:textAlignment w:val="auto"/>
        <w:outlineLvl w:val="9"/>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四、发挥家长教育作用，提升家庭教育层次。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根据年级学习要求和本班学生实际，由任课老师根据当周学习要求合理安排作业要求和作业时间，由班主任进行汇总作业总量，根据文理交差排列、劳逸有机结合、作业复习并重、个体学科差异、时间总量控制等原则制订每周周末学习计划表。这是学生周末作业的要求，也是家长有效监督的依据。周末学习计划表详细规划了每日上午、下午和晚上的学习时间段和学习内容。本班制订了《</w:t>
      </w:r>
      <w:r>
        <w:rPr>
          <w:rFonts w:hint="eastAsia" w:ascii="宋体" w:hAnsi="宋体" w:eastAsia="宋体" w:cs="宋体"/>
          <w:b w:val="0"/>
          <w:bCs w:val="0"/>
          <w:color w:val="000000" w:themeColor="text1"/>
          <w:sz w:val="21"/>
          <w:szCs w:val="21"/>
          <w:lang w:eastAsia="zh-CN"/>
          <w14:textFill>
            <w14:solidFill>
              <w14:schemeClr w14:val="tx1"/>
            </w14:solidFill>
          </w14:textFill>
        </w:rPr>
        <w:t>高三（</w:t>
      </w:r>
      <w:r>
        <w:rPr>
          <w:rFonts w:hint="eastAsia" w:ascii="宋体" w:hAnsi="宋体" w:eastAsia="宋体" w:cs="宋体"/>
          <w:b w:val="0"/>
          <w:bCs w:val="0"/>
          <w:color w:val="000000" w:themeColor="text1"/>
          <w:sz w:val="21"/>
          <w:szCs w:val="21"/>
          <w:lang w:val="en-US" w:eastAsia="zh-CN"/>
          <w14:textFill>
            <w14:solidFill>
              <w14:schemeClr w14:val="tx1"/>
            </w14:solidFill>
          </w14:textFill>
        </w:rPr>
        <w:t>2）班周末学习家长监督指南（试行版）》，指导家长合理对待计划安排、合理检查各类作业、合理对待各种诱惑、合理安排作业反馈，合理安排休闲时间、合理安排社会交往、合理安排作息时间，对于书面作业、口头作业和复习作业进行学习监督的指导。同时，</w:t>
      </w:r>
      <w:r>
        <w:rPr>
          <w:rStyle w:val="18"/>
          <w:rFonts w:hint="eastAsia" w:ascii="宋体" w:hAnsi="宋体" w:eastAsia="宋体" w:cs="宋体"/>
          <w:b w:val="0"/>
          <w:bCs w:val="0"/>
          <w:color w:val="000000" w:themeColor="text1"/>
          <w:sz w:val="21"/>
          <w:szCs w:val="21"/>
          <w:lang w:val="en-US" w:eastAsia="zh-CN" w:bidi="ar"/>
          <w14:textFill>
            <w14:solidFill>
              <w14:schemeClr w14:val="tx1"/>
            </w14:solidFill>
          </w14:textFill>
        </w:rPr>
        <w:t>自第1周开始，本班开始安排各位家长参与晚自修民主管理共计76次，家长到班率达到100%，22位同学家长报名参与，参与率达到45.83%。在全校参与效率最高，持续时间最长</w:t>
      </w:r>
      <w:r>
        <w:rPr>
          <w:rFonts w:hint="eastAsia" w:ascii="宋体" w:hAnsi="宋体" w:eastAsia="宋体" w:cs="宋体"/>
          <w:b w:val="0"/>
          <w:bCs w:val="0"/>
          <w:color w:val="000000" w:themeColor="text1"/>
          <w:sz w:val="21"/>
          <w:szCs w:val="21"/>
          <w:lang w:val="en-US" w:eastAsia="zh-CN"/>
          <w14:textFill>
            <w14:solidFill>
              <w14:schemeClr w14:val="tx1"/>
            </w14:solidFill>
          </w14:textFill>
        </w:rPr>
        <w:t>，让孩子看到家长的重视、让家长见证孩子的成长。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2" w:firstLineChars="200"/>
        <w:jc w:val="left"/>
        <w:textAlignment w:val="auto"/>
        <w:outlineLvl w:val="9"/>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五、全力备战2018高考，提优补差取得佳绩。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根据年级组统一要求和本班学生实际情况，在全体家长、全体师生的共同努力下，本班学生全力备战2018年高考。在高考中，本班有金桢杰、王薇、夏寅、徐梦真四位同学本一达线，全班48位同学全部本二以上进线，取得了佳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shd w:val="clear" w:fill="FFFFFF"/>
          <w14:textFill>
            <w14:solidFill>
              <w14:schemeClr w14:val="tx1"/>
            </w14:solidFill>
          </w14:textFill>
        </w:rPr>
        <w:t>总之，“一切为了学生，为了一切学生，为了学生的一切”</w:t>
      </w:r>
      <w:r>
        <w:rPr>
          <w:rFonts w:hint="eastAsia" w:ascii="宋体" w:hAnsi="宋体" w:eastAsia="宋体" w:cs="宋体"/>
          <w:b w:val="0"/>
          <w:bCs w:val="0"/>
          <w:i w:val="0"/>
          <w:caps w:val="0"/>
          <w:color w:val="000000" w:themeColor="text1"/>
          <w:spacing w:val="0"/>
          <w:sz w:val="21"/>
          <w:szCs w:val="21"/>
          <w:shd w:val="clear" w:fill="FFFFFF"/>
          <w:lang w:eastAsia="zh-CN"/>
          <w14:textFill>
            <w14:solidFill>
              <w14:schemeClr w14:val="tx1"/>
            </w14:solidFill>
          </w14:textFill>
        </w:rPr>
        <w:t>已经成为二班全体教师和全体家长的共识，相信在学校教育、家庭教育和社会教育的共同努力下，本班一定能够沿着“追求卓越、追求完美、追求极致”的班级文化方向，更加关注学生的行为习惯和学习习惯的养成，最终实现过程完美，结果更美。</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B6C97"/>
    <w:rsid w:val="00287FFA"/>
    <w:rsid w:val="019E31ED"/>
    <w:rsid w:val="0ACF27FC"/>
    <w:rsid w:val="0BAF0195"/>
    <w:rsid w:val="0F1074DD"/>
    <w:rsid w:val="0F86588F"/>
    <w:rsid w:val="10C4369A"/>
    <w:rsid w:val="12AA1319"/>
    <w:rsid w:val="153A52D7"/>
    <w:rsid w:val="164D03AD"/>
    <w:rsid w:val="1A340B6A"/>
    <w:rsid w:val="1B1072E7"/>
    <w:rsid w:val="24F85245"/>
    <w:rsid w:val="2847293C"/>
    <w:rsid w:val="28E3075E"/>
    <w:rsid w:val="296C7AA3"/>
    <w:rsid w:val="2A7E3B68"/>
    <w:rsid w:val="2BCE491F"/>
    <w:rsid w:val="304E07F6"/>
    <w:rsid w:val="33EB3594"/>
    <w:rsid w:val="33F51352"/>
    <w:rsid w:val="344B6236"/>
    <w:rsid w:val="34834592"/>
    <w:rsid w:val="363E1F70"/>
    <w:rsid w:val="39027434"/>
    <w:rsid w:val="3B4D4859"/>
    <w:rsid w:val="3D9561AA"/>
    <w:rsid w:val="3F4C1454"/>
    <w:rsid w:val="43301AFA"/>
    <w:rsid w:val="44710CD0"/>
    <w:rsid w:val="45C47C0F"/>
    <w:rsid w:val="46103BB8"/>
    <w:rsid w:val="46AC6014"/>
    <w:rsid w:val="52C52267"/>
    <w:rsid w:val="56651288"/>
    <w:rsid w:val="56B661AB"/>
    <w:rsid w:val="577B6C97"/>
    <w:rsid w:val="580C39AD"/>
    <w:rsid w:val="5AF60B56"/>
    <w:rsid w:val="65352114"/>
    <w:rsid w:val="683A12E7"/>
    <w:rsid w:val="68503AD9"/>
    <w:rsid w:val="6B42495A"/>
    <w:rsid w:val="6CFF105E"/>
    <w:rsid w:val="6F0B3D12"/>
    <w:rsid w:val="798D20A6"/>
    <w:rsid w:val="79F61BEA"/>
    <w:rsid w:val="7C7173CB"/>
    <w:rsid w:val="7C8A44F5"/>
    <w:rsid w:val="7D91276C"/>
    <w:rsid w:val="7DD43DC7"/>
    <w:rsid w:val="7F434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F88BF"/>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3F88BF"/>
      <w:u w:val="none"/>
    </w:rPr>
  </w:style>
  <w:style w:type="character" w:styleId="12">
    <w:name w:val="HTML Code"/>
    <w:basedOn w:val="6"/>
    <w:qFormat/>
    <w:uiPriority w:val="0"/>
    <w:rPr>
      <w:rFonts w:hint="default" w:ascii="PingFang SC" w:hAnsi="PingFang SC" w:eastAsia="PingFang SC" w:cs="PingFang SC"/>
      <w:sz w:val="20"/>
    </w:rPr>
  </w:style>
  <w:style w:type="character" w:styleId="13">
    <w:name w:val="HTML Cite"/>
    <w:basedOn w:val="6"/>
    <w:qFormat/>
    <w:uiPriority w:val="0"/>
  </w:style>
  <w:style w:type="character" w:styleId="14">
    <w:name w:val="HTML Keyboard"/>
    <w:basedOn w:val="6"/>
    <w:qFormat/>
    <w:uiPriority w:val="0"/>
    <w:rPr>
      <w:rFonts w:hint="default" w:ascii="PingFang SC" w:hAnsi="PingFang SC" w:eastAsia="PingFang SC" w:cs="PingFang SC"/>
      <w:sz w:val="20"/>
    </w:rPr>
  </w:style>
  <w:style w:type="character" w:styleId="15">
    <w:name w:val="HTML Sample"/>
    <w:basedOn w:val="6"/>
    <w:qFormat/>
    <w:uiPriority w:val="0"/>
    <w:rPr>
      <w:rFonts w:hint="eastAsia" w:ascii="PingFang SC" w:hAnsi="PingFang SC" w:eastAsia="PingFang SC" w:cs="PingFang SC"/>
      <w:color w:val="333333"/>
      <w:sz w:val="22"/>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font01"/>
    <w:basedOn w:val="6"/>
    <w:qFormat/>
    <w:uiPriority w:val="0"/>
    <w:rPr>
      <w:rFonts w:hint="eastAsia" w:ascii="宋体" w:hAnsi="宋体" w:eastAsia="宋体" w:cs="宋体"/>
      <w:color w:val="000000"/>
      <w:sz w:val="20"/>
      <w:szCs w:val="20"/>
      <w:u w:val="none"/>
    </w:rPr>
  </w:style>
  <w:style w:type="character" w:customStyle="1" w:styleId="19">
    <w:name w:val="legend"/>
    <w:basedOn w:val="6"/>
    <w:qFormat/>
    <w:uiPriority w:val="0"/>
    <w:rPr>
      <w:rFonts w:ascii="Arial" w:hAnsi="Arial" w:cs="Arial"/>
      <w:b/>
      <w:color w:val="73B304"/>
      <w:sz w:val="21"/>
      <w:szCs w:val="21"/>
      <w:shd w:val="clear" w:fill="FFFFFF"/>
    </w:rPr>
  </w:style>
  <w:style w:type="character" w:customStyle="1" w:styleId="20">
    <w:name w:val="num4"/>
    <w:basedOn w:val="6"/>
    <w:qFormat/>
    <w:uiPriority w:val="0"/>
    <w:rPr>
      <w:b/>
      <w:color w:val="FF7800"/>
    </w:rPr>
  </w:style>
  <w:style w:type="character" w:customStyle="1" w:styleId="21">
    <w:name w:val="answer-title10"/>
    <w:basedOn w:val="6"/>
    <w:qFormat/>
    <w:uiPriority w:val="0"/>
  </w:style>
  <w:style w:type="character" w:customStyle="1" w:styleId="22">
    <w:name w:val="release-day"/>
    <w:basedOn w:val="6"/>
    <w:qFormat/>
    <w:uiPriority w:val="0"/>
    <w:rPr>
      <w:bdr w:val="single" w:color="BDEBB0" w:sz="6" w:space="0"/>
      <w:shd w:val="clear" w:fill="F5FFF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2016-10-12T00:49:00Z</dcterms:created>
  <dc:creator>Administrator</dc:creator>
  <cp:lastModifiedBy>刘海</cp:lastModifiedBy>
  <dcterms:modified xsi:type="dcterms:W3CDTF">2018-06-28T07:18:55Z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