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center"/>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高三5班第一学期时事政治周刊：第十</w:t>
      </w:r>
      <w:r>
        <w:rPr>
          <w:rFonts w:hint="eastAsia" w:ascii="宋体" w:hAnsi="宋体" w:eastAsia="宋体" w:cs="宋体"/>
          <w:b/>
          <w:bCs/>
          <w:color w:val="000000" w:themeColor="text1"/>
          <w:lang w:eastAsia="zh-CN"/>
          <w14:textFill>
            <w14:solidFill>
              <w14:schemeClr w14:val="tx1"/>
            </w14:solidFill>
          </w14:textFill>
        </w:rPr>
        <w:t>五</w:t>
      </w:r>
      <w:r>
        <w:rPr>
          <w:rFonts w:hint="eastAsia" w:ascii="宋体" w:hAnsi="宋体" w:eastAsia="宋体" w:cs="宋体"/>
          <w:b/>
          <w:bCs/>
          <w:color w:val="000000" w:themeColor="text1"/>
          <w14:textFill>
            <w14:solidFill>
              <w14:schemeClr w14:val="tx1"/>
            </w14:solidFill>
          </w14:textFill>
        </w:rPr>
        <w:t>期　201</w:t>
      </w:r>
      <w:r>
        <w:rPr>
          <w:rFonts w:hint="eastAsia" w:ascii="宋体" w:hAnsi="宋体" w:eastAsia="宋体" w:cs="宋体"/>
          <w:b/>
          <w:bCs/>
          <w:color w:val="000000" w:themeColor="text1"/>
          <w:lang w:val="en-US" w:eastAsia="zh-CN"/>
          <w14:textFill>
            <w14:solidFill>
              <w14:schemeClr w14:val="tx1"/>
            </w14:solidFill>
          </w14:textFill>
        </w:rPr>
        <w:t>9</w:t>
      </w: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01</w:t>
      </w:r>
      <w:r>
        <w:rPr>
          <w:rFonts w:hint="eastAsia" w:ascii="宋体" w:hAnsi="宋体" w:eastAsia="宋体" w:cs="宋体"/>
          <w:b/>
          <w:bCs/>
          <w:color w:val="000000" w:themeColor="text1"/>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07</w:t>
      </w:r>
      <w:r>
        <w:rPr>
          <w:rFonts w:hint="eastAsia" w:ascii="宋体" w:hAnsi="宋体" w:eastAsia="宋体" w:cs="宋体"/>
          <w:b/>
          <w:bCs/>
          <w:color w:val="000000" w:themeColor="text1"/>
          <w14:textFill>
            <w14:solidFill>
              <w14:schemeClr w14:val="tx1"/>
            </w14:solidFill>
          </w14:textFill>
        </w:rPr>
        <w:t>－2019.01.</w:t>
      </w:r>
      <w:r>
        <w:rPr>
          <w:rFonts w:hint="eastAsia" w:ascii="宋体" w:hAnsi="宋体" w:eastAsia="宋体" w:cs="宋体"/>
          <w:b/>
          <w:bCs/>
          <w:color w:val="000000" w:themeColor="text1"/>
          <w:lang w:val="en-US" w:eastAsia="zh-CN"/>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1.1月8日上午，中共中央、国务院在北京隆重举行国家科学技术奖励大会。习近平、李克强、王沪宁、韩正等党和国家领导人出席会议活动。习近平等为获奖代表颁奖。李克强代表党中央、国务院在大会上讲话。</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2</w:t>
      </w:r>
      <w:r>
        <w:rPr>
          <w:rFonts w:hint="eastAsia" w:ascii="宋体" w:hAnsi="宋体" w:eastAsia="宋体" w:cs="宋体"/>
          <w:b/>
          <w:bCs/>
          <w:color w:val="000000" w:themeColor="text1"/>
          <w14:textFill>
            <w14:solidFill>
              <w14:schemeClr w14:val="tx1"/>
            </w14:solidFill>
          </w14:textFill>
        </w:rPr>
        <w:t>.1月8日</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全国文物局长会议召开</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截至目前，全国博物馆总数已达5136家，去年全国博物馆举办各类展览超过2万个，近10亿人次走进博物馆，参观博物馆日渐成为一种生活方式。</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3</w:t>
      </w:r>
      <w:r>
        <w:rPr>
          <w:rFonts w:hint="eastAsia" w:ascii="宋体" w:hAnsi="宋体" w:eastAsia="宋体" w:cs="宋体"/>
          <w:b/>
          <w:bCs/>
          <w:color w:val="000000" w:themeColor="text1"/>
          <w14:textFill>
            <w14:solidFill>
              <w14:schemeClr w14:val="tx1"/>
            </w14:solidFill>
          </w14:textFill>
        </w:rPr>
        <w:t>.1月8日，国家市场监管总局等13部门召开联合部署整治“保健”市场乱象百日行动电视电话会议。国家市场监管总局局长张茅在会上表示，禁止各地市场监管部门对保健品进行评比、评优等活动，违者坚决依法追责。</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4</w:t>
      </w:r>
      <w:r>
        <w:rPr>
          <w:rFonts w:hint="eastAsia" w:ascii="宋体" w:hAnsi="宋体" w:eastAsia="宋体" w:cs="宋体"/>
          <w:b/>
          <w:bCs/>
          <w:color w:val="000000" w:themeColor="text1"/>
          <w14:textFill>
            <w14:solidFill>
              <w14:schemeClr w14:val="tx1"/>
            </w14:solidFill>
          </w14:textFill>
        </w:rPr>
        <w:t>.1月8日，中共中央总书记、国家主席习近平同对中国进行访问的朝鲜劳动党委员长、国务委员会委员长金正恩举行会谈。两国领导人在亲切友好的气氛中，就中朝关系和共同关心的问题深入交换意见，达成重要共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5</w:t>
      </w:r>
      <w:r>
        <w:rPr>
          <w:rFonts w:hint="eastAsia" w:ascii="宋体" w:hAnsi="宋体" w:eastAsia="宋体" w:cs="宋体"/>
          <w:b/>
          <w:bCs/>
          <w:color w:val="000000" w:themeColor="text1"/>
          <w14:textFill>
            <w14:solidFill>
              <w14:schemeClr w14:val="tx1"/>
            </w14:solidFill>
          </w14:textFill>
        </w:rPr>
        <w:t>.1月7日至9日，中美双方在北京举行经贸问题副部级磋商。双方积极落实两国元首重要共识，就共同关注的贸易问题和结构性问题进行了广泛、深入、细致的交流，增进了相互理解，为解决彼此关切问题奠定了基础。双方同意继续保持密切联系。</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6</w:t>
      </w:r>
      <w:r>
        <w:rPr>
          <w:rFonts w:hint="eastAsia" w:ascii="宋体" w:hAnsi="宋体" w:eastAsia="宋体" w:cs="宋体"/>
          <w:b/>
          <w:bCs/>
          <w:color w:val="000000" w:themeColor="text1"/>
          <w14:textFill>
            <w14:solidFill>
              <w14:schemeClr w14:val="tx1"/>
            </w14:solidFill>
          </w14:textFill>
        </w:rPr>
        <w:t>.1月9日，在各地的努力下，校外培训机构专项治理整改工作目前已基本完成。据悉，为确保工作数据真实、准确，教育部近期部署了全国26个省份交叉核对整改情况工作。</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7</w:t>
      </w:r>
      <w:r>
        <w:rPr>
          <w:rFonts w:hint="eastAsia" w:ascii="宋体" w:hAnsi="宋体" w:eastAsia="宋体" w:cs="宋体"/>
          <w:b/>
          <w:bCs/>
          <w:color w:val="000000" w:themeColor="text1"/>
          <w14:textFill>
            <w14:solidFill>
              <w14:schemeClr w14:val="tx1"/>
            </w14:solidFill>
          </w14:textFill>
        </w:rPr>
        <w:t>.近日，中国网络视听节目服务协会发布《网络短视频平台管理规范》及《网络短视频内容审核标准细则》。两份文本从机构把关和内容审核两个层面为规范短视频传播秩序提供了依据。</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8</w:t>
      </w:r>
      <w:r>
        <w:rPr>
          <w:rFonts w:hint="eastAsia" w:ascii="宋体" w:hAnsi="宋体" w:eastAsia="宋体" w:cs="宋体"/>
          <w:b/>
          <w:bCs/>
          <w:color w:val="000000" w:themeColor="text1"/>
          <w14:textFill>
            <w14:solidFill>
              <w14:schemeClr w14:val="tx1"/>
            </w14:solidFill>
          </w14:textFill>
        </w:rPr>
        <w:t>.1月10日，纪念中美建交40周年招待会在北京人民大会堂举行，国家副主席王岐山出席并致辞。</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9</w:t>
      </w:r>
      <w:r>
        <w:rPr>
          <w:rFonts w:hint="eastAsia" w:ascii="宋体" w:hAnsi="宋体" w:eastAsia="宋体" w:cs="宋体"/>
          <w:b/>
          <w:bCs/>
          <w:color w:val="000000" w:themeColor="text1"/>
          <w14:textFill>
            <w14:solidFill>
              <w14:schemeClr w14:val="tx1"/>
            </w14:solidFill>
          </w14:textFill>
        </w:rPr>
        <w:t>.1月11日，为加强与民生相关的重点领域假冒伪劣治理，市场监管总局近日印发《假冒伪劣重点领域治理工作方案（2019-2021）》，要求坚持集中整治与日常监管相结合，强化对重点领域和重点市场的治理，严厉查处假冒伪劣违法行为，净化生产源头和流通网络，有效遏制假冒伪劣高发多发势头。</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10</w:t>
      </w:r>
      <w:r>
        <w:rPr>
          <w:rFonts w:hint="eastAsia" w:ascii="宋体" w:hAnsi="宋体" w:eastAsia="宋体" w:cs="宋体"/>
          <w:b/>
          <w:bCs/>
          <w:color w:val="000000" w:themeColor="text1"/>
          <w14:textFill>
            <w14:solidFill>
              <w14:schemeClr w14:val="tx1"/>
            </w14:solidFill>
          </w14:textFill>
        </w:rPr>
        <w:t>.近日，中共中央印发了《中国共产党农村基层组织工作条例》，发出通知要求各地区各部门认真遵照执行。</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11</w:t>
      </w:r>
      <w:r>
        <w:rPr>
          <w:rFonts w:hint="eastAsia" w:ascii="宋体" w:hAnsi="宋体" w:eastAsia="宋体" w:cs="宋体"/>
          <w:b/>
          <w:bCs/>
          <w:color w:val="000000" w:themeColor="text1"/>
          <w14:textFill>
            <w14:solidFill>
              <w14:schemeClr w14:val="tx1"/>
            </w14:solidFill>
          </w14:textFill>
        </w:rPr>
        <w:t>.1月11日1时11分，中国航天2019年的首次发射实现开门红。年我国在西昌卫星发射中心用长征三号乙运载火箭，成功将“中星2D”卫星发射升空，卫星进入预定轨道。</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12</w:t>
      </w:r>
      <w:r>
        <w:rPr>
          <w:rFonts w:hint="eastAsia" w:ascii="宋体" w:hAnsi="宋体" w:eastAsia="宋体" w:cs="宋体"/>
          <w:b/>
          <w:bCs/>
          <w:color w:val="000000" w:themeColor="text1"/>
          <w14:textFill>
            <w14:solidFill>
              <w14:schemeClr w14:val="tx1"/>
            </w14:solidFill>
          </w14:textFill>
        </w:rPr>
        <w:t>.1月10日，国家互联网信息办公室出台《区块链信息服务管理规定》，将于2月15日起实施。</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13</w:t>
      </w:r>
      <w:r>
        <w:rPr>
          <w:rFonts w:hint="eastAsia" w:ascii="宋体" w:hAnsi="宋体" w:eastAsia="宋体" w:cs="宋体"/>
          <w:b/>
          <w:bCs/>
          <w:color w:val="000000" w:themeColor="text1"/>
          <w14:textFill>
            <w14:solidFill>
              <w14:schemeClr w14:val="tx1"/>
            </w14:solidFill>
          </w14:textFill>
        </w:rPr>
        <w:t>.1月10日至11日，全国医疗保障工作会议在北京召开。会议全面总结了2018年医疗保障工作，研究部署2019年医疗保障重点任务。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14</w:t>
      </w:r>
      <w:r>
        <w:rPr>
          <w:rFonts w:hint="eastAsia" w:ascii="宋体" w:hAnsi="宋体" w:eastAsia="宋体" w:cs="宋体"/>
          <w:b/>
          <w:bCs/>
          <w:color w:val="000000" w:themeColor="text1"/>
          <w14:textFill>
            <w14:solidFill>
              <w14:schemeClr w14:val="tx1"/>
            </w14:solidFill>
          </w14:textFill>
        </w:rPr>
        <w:t>.1月12日电，据公安部统计，2018年全国新注册登记机动车3172万辆，机动车保有量达3.27亿辆，其中汽车2.4亿辆，小型载客汽车首次突破2亿辆；机动车驾驶人突破4亿人，达4.09亿人，其中汽车驾驶人3.69亿。</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15</w:t>
      </w:r>
      <w:r>
        <w:rPr>
          <w:rFonts w:hint="eastAsia" w:ascii="宋体" w:hAnsi="宋体" w:eastAsia="宋体" w:cs="宋体"/>
          <w:b/>
          <w:bCs/>
          <w:color w:val="000000" w:themeColor="text1"/>
          <w14:textFill>
            <w14:solidFill>
              <w14:schemeClr w14:val="tx1"/>
            </w14:solidFill>
          </w14:textFill>
        </w:rPr>
        <w:t>.近日，农业农村部、财政部、人力资源社会保障部编制的《长江流域重点水域禁捕和补偿制度实施方案》正式印发，在长江干流和重要支流等重点水域逐步实行合理期限内禁捕的禁渔期制度，2020年底以前实现长江流域重点水域常年禁捕。</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16</w:t>
      </w:r>
      <w:r>
        <w:rPr>
          <w:rFonts w:hint="eastAsia" w:ascii="宋体" w:hAnsi="宋体" w:eastAsia="宋体" w:cs="宋体"/>
          <w:b/>
          <w:bCs/>
          <w:color w:val="000000" w:themeColor="text1"/>
          <w14:textFill>
            <w14:solidFill>
              <w14:schemeClr w14:val="tx1"/>
            </w14:solidFill>
          </w14:textFill>
        </w:rPr>
        <w:t>．美国东部时间2019年1月12日零时，从2018年12月下旬开始的美国联邦政府部分机构“停摆”进入第22天，这意味美国联邦政府迎来史上最长“停摆”。尽管美国国内不满声音巨大，但白宫与民主党之间的分歧仍没有缩小的迹象。</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17</w:t>
      </w:r>
      <w:r>
        <w:rPr>
          <w:rFonts w:hint="eastAsia" w:ascii="宋体" w:hAnsi="宋体" w:eastAsia="宋体" w:cs="宋体"/>
          <w:b/>
          <w:bCs/>
          <w:color w:val="000000" w:themeColor="text1"/>
          <w14:textFill>
            <w14:solidFill>
              <w14:schemeClr w14:val="tx1"/>
            </w14:solidFill>
          </w14:textFill>
        </w:rPr>
        <w:t>.1月7日，国家外汇管理局公布的数据显示，截至2018年12月末，我国外汇储备规模为30727亿美元，较11月末上升110亿美元，升幅为0.4%。</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18</w:t>
      </w:r>
      <w:r>
        <w:rPr>
          <w:rFonts w:hint="eastAsia" w:ascii="宋体" w:hAnsi="宋体" w:eastAsia="宋体" w:cs="宋体"/>
          <w:b/>
          <w:bCs/>
          <w:color w:val="000000" w:themeColor="text1"/>
          <w14:textFill>
            <w14:solidFill>
              <w14:schemeClr w14:val="tx1"/>
            </w14:solidFill>
          </w14:textFill>
        </w:rPr>
        <w:t>.1月7日，重庆、广西、贵州、甘肃、青海、新疆、云南、宁夏八省区市政府合作共建“陆海新通道”框架协议签约活动在渝举行。</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054CBA"/>
    <w:rsid w:val="0005661F"/>
    <w:rsid w:val="000D745B"/>
    <w:rsid w:val="000E1137"/>
    <w:rsid w:val="001D6AAB"/>
    <w:rsid w:val="00431B6E"/>
    <w:rsid w:val="00441417"/>
    <w:rsid w:val="0058418B"/>
    <w:rsid w:val="00681D12"/>
    <w:rsid w:val="006B14C0"/>
    <w:rsid w:val="006C2721"/>
    <w:rsid w:val="007502FA"/>
    <w:rsid w:val="00810DF9"/>
    <w:rsid w:val="008635A5"/>
    <w:rsid w:val="00974B47"/>
    <w:rsid w:val="009E6BFF"/>
    <w:rsid w:val="009F1677"/>
    <w:rsid w:val="00BD5593"/>
    <w:rsid w:val="00C36002"/>
    <w:rsid w:val="00CD31BF"/>
    <w:rsid w:val="00D00974"/>
    <w:rsid w:val="00DE110B"/>
    <w:rsid w:val="00E36D8C"/>
    <w:rsid w:val="00EF0959"/>
    <w:rsid w:val="00F52ECA"/>
    <w:rsid w:val="00F561FF"/>
    <w:rsid w:val="00FC7738"/>
    <w:rsid w:val="00FE1B58"/>
    <w:rsid w:val="0570465A"/>
    <w:rsid w:val="0717407B"/>
    <w:rsid w:val="08BA1D69"/>
    <w:rsid w:val="0AF7750F"/>
    <w:rsid w:val="0F125961"/>
    <w:rsid w:val="119813D5"/>
    <w:rsid w:val="158211DF"/>
    <w:rsid w:val="211A5DBA"/>
    <w:rsid w:val="23D321F2"/>
    <w:rsid w:val="2B841128"/>
    <w:rsid w:val="32CE20EB"/>
    <w:rsid w:val="39B649D1"/>
    <w:rsid w:val="3E824EDE"/>
    <w:rsid w:val="3F1B1425"/>
    <w:rsid w:val="48EE2E2C"/>
    <w:rsid w:val="48F15AA5"/>
    <w:rsid w:val="4ADB4B7D"/>
    <w:rsid w:val="51214351"/>
    <w:rsid w:val="516D17EF"/>
    <w:rsid w:val="59100CCB"/>
    <w:rsid w:val="5C782760"/>
    <w:rsid w:val="63274AC1"/>
    <w:rsid w:val="63A2625A"/>
    <w:rsid w:val="63A72899"/>
    <w:rsid w:val="641477D5"/>
    <w:rsid w:val="675B2CB5"/>
    <w:rsid w:val="6C17431E"/>
    <w:rsid w:val="6CC60901"/>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259</Words>
  <Characters>1482</Characters>
  <Lines>12</Lines>
  <Paragraphs>3</Paragraphs>
  <TotalTime>1</TotalTime>
  <ScaleCrop>false</ScaleCrop>
  <LinksUpToDate>false</LinksUpToDate>
  <CharactersWithSpaces>1738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刘海</cp:lastModifiedBy>
  <cp:lastPrinted>2019-01-08T02:41:00Z</cp:lastPrinted>
  <dcterms:modified xsi:type="dcterms:W3CDTF">2019-01-14T11:23:56Z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